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04" w:rsidRDefault="00FD2604">
      <w:pPr>
        <w:jc w:val="center"/>
        <w:rPr>
          <w:rFonts w:ascii="黑体" w:eastAsia="黑体" w:hAnsi="黑体"/>
          <w:b/>
          <w:bCs/>
          <w:color w:val="FF0000"/>
          <w:sz w:val="44"/>
          <w:szCs w:val="44"/>
        </w:rPr>
      </w:pPr>
    </w:p>
    <w:p w:rsidR="00FD2604" w:rsidRDefault="00FD2604">
      <w:pPr>
        <w:jc w:val="center"/>
        <w:rPr>
          <w:rFonts w:ascii="黑体" w:eastAsia="黑体" w:hAnsi="黑体"/>
          <w:b/>
          <w:bCs/>
          <w:color w:val="FF0000"/>
          <w:sz w:val="44"/>
          <w:szCs w:val="44"/>
        </w:rPr>
      </w:pPr>
    </w:p>
    <w:p w:rsidR="00FD2604" w:rsidRDefault="00FD2604">
      <w:pPr>
        <w:jc w:val="center"/>
        <w:rPr>
          <w:rFonts w:ascii="黑体" w:eastAsia="黑体" w:hAnsi="黑体"/>
          <w:b/>
          <w:bCs/>
          <w:color w:val="FF0000"/>
          <w:sz w:val="44"/>
          <w:szCs w:val="44"/>
        </w:rPr>
      </w:pPr>
    </w:p>
    <w:p w:rsidR="00FD2604" w:rsidRDefault="00FD2604">
      <w:pPr>
        <w:jc w:val="center"/>
        <w:rPr>
          <w:rFonts w:ascii="黑体" w:eastAsia="黑体" w:hAnsi="黑体"/>
          <w:b/>
          <w:bCs/>
          <w:color w:val="FF0000"/>
          <w:sz w:val="44"/>
          <w:szCs w:val="44"/>
        </w:rPr>
      </w:pPr>
    </w:p>
    <w:p w:rsidR="00FD2604" w:rsidRDefault="00FD2604">
      <w:pPr>
        <w:jc w:val="center"/>
        <w:rPr>
          <w:rFonts w:ascii="黑体" w:eastAsia="黑体" w:hAnsi="黑体"/>
          <w:b/>
          <w:bCs/>
          <w:color w:val="FF0000"/>
          <w:sz w:val="44"/>
          <w:szCs w:val="44"/>
        </w:rPr>
      </w:pPr>
    </w:p>
    <w:p w:rsidR="00FD2604" w:rsidRDefault="00FD2604">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placeholder>
          <w:docPart w:val="GBC22222222222222222222222222222"/>
        </w:placeholder>
      </w:sdtPr>
      <w:sdtEndPr/>
      <w:sdtContent>
        <w:p w:rsidR="00FD2604" w:rsidRDefault="00BB6537">
          <w:pPr>
            <w:jc w:val="center"/>
            <w:rPr>
              <w:rFonts w:ascii="黑体" w:eastAsia="黑体" w:hAnsi="黑体"/>
              <w:b/>
              <w:bCs/>
              <w:color w:val="FF0000"/>
              <w:sz w:val="44"/>
              <w:szCs w:val="44"/>
            </w:rPr>
          </w:pPr>
          <w:r>
            <w:rPr>
              <w:rFonts w:ascii="黑体" w:eastAsia="黑体" w:hAnsi="黑体" w:hint="eastAsia"/>
              <w:b/>
              <w:bCs/>
              <w:color w:val="FF0000"/>
              <w:sz w:val="44"/>
              <w:szCs w:val="44"/>
            </w:rPr>
            <w:t>浙江物产中大元通集团</w:t>
          </w:r>
          <w:r w:rsidR="00194959">
            <w:rPr>
              <w:rFonts w:ascii="黑体" w:eastAsia="黑体" w:hAnsi="黑体" w:hint="eastAsia"/>
              <w:b/>
              <w:bCs/>
              <w:color w:val="FF0000"/>
              <w:sz w:val="44"/>
              <w:szCs w:val="44"/>
            </w:rPr>
            <w:t>股份有限公司</w:t>
          </w:r>
        </w:p>
      </w:sdtContent>
    </w:sdt>
    <w:p w:rsidR="00FD2604" w:rsidRDefault="00194959">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14</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FD2604" w:rsidRDefault="00FD2604">
      <w:pPr>
        <w:rPr>
          <w:rFonts w:ascii="Times New Roman" w:hAnsi="Times New Roman"/>
          <w:b/>
          <w:bCs/>
        </w:rPr>
        <w:sectPr w:rsidR="00FD2604"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FD2604" w:rsidRDefault="00194959">
      <w:pPr>
        <w:jc w:val="center"/>
        <w:rPr>
          <w:noProof/>
        </w:rPr>
      </w:pPr>
      <w:r>
        <w:rPr>
          <w:rFonts w:asciiTheme="minorEastAsia" w:eastAsiaTheme="minorEastAsia" w:hAnsiTheme="minorEastAsia" w:hint="eastAsia"/>
          <w:b/>
          <w:bCs/>
          <w:color w:val="auto"/>
          <w:sz w:val="52"/>
          <w:szCs w:val="52"/>
        </w:rPr>
        <w:lastRenderedPageBreak/>
        <w:t>目录</w:t>
      </w:r>
      <w:r>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Pr>
          <w:rFonts w:asciiTheme="minorEastAsia" w:eastAsiaTheme="minorEastAsia" w:hAnsiTheme="minorEastAsia"/>
          <w:b/>
          <w:bCs/>
          <w:color w:val="auto"/>
          <w:sz w:val="52"/>
          <w:szCs w:val="52"/>
        </w:rPr>
        <w:fldChar w:fldCharType="separate"/>
      </w:r>
    </w:p>
    <w:p w:rsidR="00FD2604" w:rsidRDefault="00C22FAD">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3" w:history="1">
        <w:r w:rsidR="00194959">
          <w:rPr>
            <w:rStyle w:val="af0"/>
            <w:rFonts w:hint="eastAsia"/>
            <w:noProof/>
          </w:rPr>
          <w:t>一、</w:t>
        </w:r>
        <w:r w:rsidR="00194959">
          <w:rPr>
            <w:rFonts w:asciiTheme="minorHAnsi" w:eastAsiaTheme="minorEastAsia" w:hAnsiTheme="minorHAnsi" w:cstheme="minorBidi"/>
            <w:noProof/>
            <w:color w:val="auto"/>
            <w:kern w:val="2"/>
            <w:szCs w:val="22"/>
          </w:rPr>
          <w:tab/>
        </w:r>
        <w:r w:rsidR="00194959">
          <w:rPr>
            <w:rStyle w:val="af0"/>
            <w:rFonts w:asciiTheme="majorEastAsia" w:eastAsiaTheme="majorEastAsia" w:hAnsiTheme="majorEastAsia" w:hint="eastAsia"/>
            <w:noProof/>
          </w:rPr>
          <w:t>重要</w:t>
        </w:r>
        <w:r w:rsidR="00194959">
          <w:rPr>
            <w:rStyle w:val="af0"/>
            <w:rFonts w:hint="eastAsia"/>
            <w:noProof/>
          </w:rPr>
          <w:t>提示</w:t>
        </w:r>
        <w:r w:rsidR="00194959">
          <w:rPr>
            <w:noProof/>
            <w:webHidden/>
          </w:rPr>
          <w:tab/>
        </w:r>
        <w:r w:rsidR="00194959">
          <w:rPr>
            <w:noProof/>
            <w:webHidden/>
          </w:rPr>
          <w:fldChar w:fldCharType="begin"/>
        </w:r>
        <w:r w:rsidR="00194959">
          <w:rPr>
            <w:noProof/>
            <w:webHidden/>
          </w:rPr>
          <w:instrText xml:space="preserve"> PAGEREF _Toc398732403 \h </w:instrText>
        </w:r>
        <w:r w:rsidR="00194959">
          <w:rPr>
            <w:noProof/>
            <w:webHidden/>
          </w:rPr>
        </w:r>
        <w:r w:rsidR="00194959">
          <w:rPr>
            <w:noProof/>
            <w:webHidden/>
          </w:rPr>
          <w:fldChar w:fldCharType="separate"/>
        </w:r>
        <w:r w:rsidR="00F47D70">
          <w:rPr>
            <w:noProof/>
            <w:webHidden/>
          </w:rPr>
          <w:t>3</w:t>
        </w:r>
        <w:r w:rsidR="00194959">
          <w:rPr>
            <w:noProof/>
            <w:webHidden/>
          </w:rPr>
          <w:fldChar w:fldCharType="end"/>
        </w:r>
      </w:hyperlink>
    </w:p>
    <w:p w:rsidR="00FD2604" w:rsidRDefault="00C22FAD">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4" w:history="1">
        <w:r w:rsidR="00194959">
          <w:rPr>
            <w:rStyle w:val="af0"/>
            <w:rFonts w:hint="eastAsia"/>
            <w:noProof/>
          </w:rPr>
          <w:t>二、</w:t>
        </w:r>
        <w:r w:rsidR="00194959">
          <w:rPr>
            <w:rFonts w:asciiTheme="minorHAnsi" w:eastAsiaTheme="minorEastAsia" w:hAnsiTheme="minorHAnsi" w:cstheme="minorBidi"/>
            <w:noProof/>
            <w:color w:val="auto"/>
            <w:kern w:val="2"/>
            <w:szCs w:val="22"/>
          </w:rPr>
          <w:tab/>
        </w:r>
        <w:r w:rsidR="00194959">
          <w:rPr>
            <w:rStyle w:val="af0"/>
            <w:rFonts w:hint="eastAsia"/>
            <w:noProof/>
          </w:rPr>
          <w:t>公司主要财务数据和股东变化</w:t>
        </w:r>
        <w:r w:rsidR="00194959">
          <w:rPr>
            <w:noProof/>
            <w:webHidden/>
          </w:rPr>
          <w:tab/>
        </w:r>
        <w:r w:rsidR="00194959">
          <w:rPr>
            <w:noProof/>
            <w:webHidden/>
          </w:rPr>
          <w:fldChar w:fldCharType="begin"/>
        </w:r>
        <w:r w:rsidR="00194959">
          <w:rPr>
            <w:noProof/>
            <w:webHidden/>
          </w:rPr>
          <w:instrText xml:space="preserve"> PAGEREF _Toc398732404 \h </w:instrText>
        </w:r>
        <w:r w:rsidR="00194959">
          <w:rPr>
            <w:noProof/>
            <w:webHidden/>
          </w:rPr>
        </w:r>
        <w:r w:rsidR="00194959">
          <w:rPr>
            <w:noProof/>
            <w:webHidden/>
          </w:rPr>
          <w:fldChar w:fldCharType="separate"/>
        </w:r>
        <w:r w:rsidR="00F47D70">
          <w:rPr>
            <w:noProof/>
            <w:webHidden/>
          </w:rPr>
          <w:t>3</w:t>
        </w:r>
        <w:r w:rsidR="00194959">
          <w:rPr>
            <w:noProof/>
            <w:webHidden/>
          </w:rPr>
          <w:fldChar w:fldCharType="end"/>
        </w:r>
      </w:hyperlink>
    </w:p>
    <w:p w:rsidR="00FD2604" w:rsidRDefault="00C22FAD">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5" w:history="1">
        <w:r w:rsidR="00194959">
          <w:rPr>
            <w:rStyle w:val="af0"/>
            <w:rFonts w:hint="eastAsia"/>
            <w:noProof/>
          </w:rPr>
          <w:t>三、</w:t>
        </w:r>
        <w:r w:rsidR="00194959">
          <w:rPr>
            <w:rFonts w:asciiTheme="minorHAnsi" w:eastAsiaTheme="minorEastAsia" w:hAnsiTheme="minorHAnsi" w:cstheme="minorBidi"/>
            <w:noProof/>
            <w:color w:val="auto"/>
            <w:kern w:val="2"/>
            <w:szCs w:val="22"/>
          </w:rPr>
          <w:tab/>
        </w:r>
        <w:r w:rsidR="00194959">
          <w:rPr>
            <w:rStyle w:val="af0"/>
            <w:rFonts w:hint="eastAsia"/>
            <w:noProof/>
          </w:rPr>
          <w:t>重要事项</w:t>
        </w:r>
        <w:r w:rsidR="00194959">
          <w:rPr>
            <w:noProof/>
            <w:webHidden/>
          </w:rPr>
          <w:tab/>
        </w:r>
        <w:r w:rsidR="00194959">
          <w:rPr>
            <w:noProof/>
            <w:webHidden/>
          </w:rPr>
          <w:fldChar w:fldCharType="begin"/>
        </w:r>
        <w:r w:rsidR="00194959">
          <w:rPr>
            <w:noProof/>
            <w:webHidden/>
          </w:rPr>
          <w:instrText xml:space="preserve"> PAGEREF _Toc398732405 \h </w:instrText>
        </w:r>
        <w:r w:rsidR="00194959">
          <w:rPr>
            <w:noProof/>
            <w:webHidden/>
          </w:rPr>
        </w:r>
        <w:r w:rsidR="00194959">
          <w:rPr>
            <w:noProof/>
            <w:webHidden/>
          </w:rPr>
          <w:fldChar w:fldCharType="separate"/>
        </w:r>
        <w:r w:rsidR="00F47D70">
          <w:rPr>
            <w:noProof/>
            <w:webHidden/>
          </w:rPr>
          <w:t>8</w:t>
        </w:r>
        <w:r w:rsidR="00194959">
          <w:rPr>
            <w:noProof/>
            <w:webHidden/>
          </w:rPr>
          <w:fldChar w:fldCharType="end"/>
        </w:r>
      </w:hyperlink>
    </w:p>
    <w:p w:rsidR="00FD2604" w:rsidRDefault="00C22FAD">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6" w:history="1">
        <w:r w:rsidR="00194959">
          <w:rPr>
            <w:rStyle w:val="af0"/>
            <w:rFonts w:hint="eastAsia"/>
            <w:noProof/>
          </w:rPr>
          <w:t>四、</w:t>
        </w:r>
        <w:r w:rsidR="00194959">
          <w:rPr>
            <w:rFonts w:asciiTheme="minorHAnsi" w:eastAsiaTheme="minorEastAsia" w:hAnsiTheme="minorHAnsi" w:cstheme="minorBidi"/>
            <w:noProof/>
            <w:color w:val="auto"/>
            <w:kern w:val="2"/>
            <w:szCs w:val="22"/>
          </w:rPr>
          <w:tab/>
        </w:r>
        <w:r w:rsidR="00194959">
          <w:rPr>
            <w:rStyle w:val="af0"/>
            <w:rFonts w:hint="eastAsia"/>
            <w:noProof/>
          </w:rPr>
          <w:t>附录</w:t>
        </w:r>
        <w:r w:rsidR="00194959">
          <w:rPr>
            <w:noProof/>
            <w:webHidden/>
          </w:rPr>
          <w:tab/>
        </w:r>
        <w:r w:rsidR="00194959">
          <w:rPr>
            <w:noProof/>
            <w:webHidden/>
          </w:rPr>
          <w:fldChar w:fldCharType="begin"/>
        </w:r>
        <w:r w:rsidR="00194959">
          <w:rPr>
            <w:noProof/>
            <w:webHidden/>
          </w:rPr>
          <w:instrText xml:space="preserve"> PAGEREF _Toc398732406 \h </w:instrText>
        </w:r>
        <w:r w:rsidR="00194959">
          <w:rPr>
            <w:noProof/>
            <w:webHidden/>
          </w:rPr>
        </w:r>
        <w:r w:rsidR="00194959">
          <w:rPr>
            <w:noProof/>
            <w:webHidden/>
          </w:rPr>
          <w:fldChar w:fldCharType="separate"/>
        </w:r>
        <w:r w:rsidR="00F47D70">
          <w:rPr>
            <w:noProof/>
            <w:webHidden/>
          </w:rPr>
          <w:t>19</w:t>
        </w:r>
        <w:r w:rsidR="00194959">
          <w:rPr>
            <w:noProof/>
            <w:webHidden/>
          </w:rPr>
          <w:fldChar w:fldCharType="end"/>
        </w:r>
      </w:hyperlink>
    </w:p>
    <w:p w:rsidR="00FD2604" w:rsidRDefault="00194959">
      <w:pPr>
        <w:jc w:val="center"/>
        <w:rPr>
          <w:rFonts w:asciiTheme="minorEastAsia" w:eastAsiaTheme="minorEastAsia" w:hAnsiTheme="minorEastAsia"/>
          <w:b/>
          <w:bCs/>
          <w:color w:val="auto"/>
          <w:sz w:val="52"/>
          <w:szCs w:val="52"/>
        </w:rPr>
        <w:sectPr w:rsidR="00FD2604"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p>
    <w:p w:rsidR="00FD2604" w:rsidRDefault="00FD2604">
      <w:pPr>
        <w:rPr>
          <w:rFonts w:ascii="Times New Roman" w:hAnsi="Times New Roman"/>
          <w:b/>
          <w:bCs/>
        </w:rPr>
      </w:pPr>
    </w:p>
    <w:p w:rsidR="00FD2604" w:rsidRDefault="00194959">
      <w:pPr>
        <w:pStyle w:val="1"/>
        <w:numPr>
          <w:ilvl w:val="0"/>
          <w:numId w:val="2"/>
        </w:numPr>
        <w:tabs>
          <w:tab w:val="left" w:pos="434"/>
          <w:tab w:val="left" w:pos="882"/>
        </w:tabs>
        <w:rPr>
          <w:sz w:val="21"/>
          <w:szCs w:val="21"/>
        </w:rPr>
      </w:pPr>
      <w:bookmarkStart w:id="0" w:name="_Toc395718055"/>
      <w:bookmarkStart w:id="1" w:name="_Toc398732403"/>
      <w:r>
        <w:rPr>
          <w:rFonts w:asciiTheme="majorEastAsia" w:eastAsiaTheme="majorEastAsia" w:hAnsiTheme="majorEastAsia"/>
          <w:sz w:val="21"/>
          <w:szCs w:val="21"/>
        </w:rPr>
        <w:t>重要</w:t>
      </w:r>
      <w:r>
        <w:rPr>
          <w:sz w:val="21"/>
          <w:szCs w:val="21"/>
        </w:rPr>
        <w:t>提示</w:t>
      </w:r>
      <w:bookmarkEnd w:id="0"/>
      <w:bookmarkEnd w:id="1"/>
    </w:p>
    <w:sdt>
      <w:sdtPr>
        <w:rPr>
          <w:rFonts w:hint="eastAsia"/>
        </w:rPr>
        <w:alias w:val="董事会及董事声明"/>
        <w:tag w:val="_GBC_121a4c3606764a8fbe6842f8763c3480"/>
        <w:id w:val="772673915"/>
        <w:placeholder>
          <w:docPart w:val="GBC22222222222222222222222222222"/>
        </w:placeholder>
      </w:sdtPr>
      <w:sdtEndPr>
        <w:rPr>
          <w:b/>
        </w:rPr>
      </w:sdtEndPr>
      <w:sdtContent>
        <w:p w:rsidR="00FD2604" w:rsidRDefault="002243D8">
          <w:pPr>
            <w:pStyle w:val="2"/>
            <w:rPr>
              <w:b/>
            </w:rPr>
          </w:pPr>
          <w:r>
            <w:t>公司董事会、监事会及董事、监事、高级管理人员</w:t>
          </w:r>
          <w:r w:rsidR="00194959">
            <w:t>保证季度报告内容的真实、准确、完整，不存在虚假记载、误导性陈述或者重大遗漏，并承担个别和连带的法律责任。</w:t>
          </w:r>
        </w:p>
      </w:sdtContent>
    </w:sdt>
    <w:p w:rsidR="00FD2604" w:rsidRDefault="00FD2604">
      <w:pPr>
        <w:rPr>
          <w:color w:val="0000FF"/>
          <w:szCs w:val="21"/>
        </w:rPr>
      </w:pPr>
    </w:p>
    <w:sdt>
      <w:sdtPr>
        <w:rPr>
          <w:rFonts w:hint="eastAsia"/>
          <w:b/>
          <w:szCs w:val="20"/>
        </w:rPr>
        <w:tag w:val="_GBC_21c9f474f703421ab100830df38424a8"/>
        <w:id w:val="202756357"/>
        <w:lock w:val="sdtLocked"/>
        <w:placeholder>
          <w:docPart w:val="GBC22222222222222222222222222222"/>
        </w:placeholder>
      </w:sdtPr>
      <w:sdtEndPr>
        <w:rPr>
          <w:b w:val="0"/>
        </w:rPr>
      </w:sdtEndPr>
      <w:sdtContent>
        <w:p w:rsidR="00FD2604" w:rsidRDefault="00194959">
          <w:pPr>
            <w:pStyle w:val="2"/>
          </w:pPr>
          <w:r>
            <w:rPr>
              <w:rFonts w:hint="eastAsia"/>
            </w:rPr>
            <w:t>公司全体董事出席董事会审议季度报告。</w:t>
          </w:r>
        </w:p>
        <w:p w:rsidR="00FD2604" w:rsidRDefault="00C22FAD"/>
      </w:sdtContent>
    </w:sdt>
    <w:sdt>
      <w:sdtPr>
        <w:rPr>
          <w:rFonts w:hint="eastAsia"/>
          <w:szCs w:val="20"/>
        </w:rPr>
        <w:tag w:val="_GBC_4a09f7971b4441a08a570c553eb037e6"/>
        <w:id w:val="-1537038481"/>
        <w:lock w:val="sdtLocked"/>
        <w:placeholder>
          <w:docPart w:val="GBC22222222222222222222222222222"/>
        </w:placeholder>
      </w:sdtPr>
      <w:sdtEndPr>
        <w:rPr>
          <w:rFonts w:hint="default"/>
        </w:rPr>
      </w:sdtEndPr>
      <w:sdtContent>
        <w:p w:rsidR="00EA0187" w:rsidRDefault="00194959">
          <w:pPr>
            <w:pStyle w:val="2"/>
          </w:pPr>
          <w:r>
            <w:t>公司负责人</w:t>
          </w:r>
          <w:sdt>
            <w:sdtPr>
              <w:alias w:val="公司负责人姓名"/>
              <w:tag w:val="_GBC_87bf8125687a4def9f2c8e423a9d5f27"/>
              <w:id w:val="1359698702"/>
              <w:lock w:val="sdtLocked"/>
              <w:placeholder>
                <w:docPart w:val="GBC22222222222222222222222222222"/>
              </w:placeholder>
              <w:dataBinding w:prefixMappings="xmlns:clcid-mr='clcid-mr'" w:xpath="/*/clcid-mr:GongSiFuZeRenXingMing" w:storeItemID="{42DEBF9A-6816-48AE-BADD-E3125C474CD9}"/>
              <w:text/>
            </w:sdtPr>
            <w:sdtEndPr/>
            <w:sdtContent>
              <w:proofErr w:type="gramStart"/>
              <w:r w:rsidR="00482A39">
                <w:rPr>
                  <w:rFonts w:hint="eastAsia"/>
                </w:rPr>
                <w:t>陈继达</w:t>
              </w:r>
              <w:proofErr w:type="gramEnd"/>
            </w:sdtContent>
          </w:sdt>
          <w:r>
            <w:t>、主管会计工作负责人</w:t>
          </w:r>
          <w:sdt>
            <w:sdtPr>
              <w:alias w:val="主管会计工作负责人姓名"/>
              <w:tag w:val="_GBC_eb12eda3904947b0bc45cee140a658ea"/>
              <w:id w:val="950359941"/>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E62525">
                <w:rPr>
                  <w:rFonts w:hint="eastAsia"/>
                </w:rPr>
                <w:t>王竞天</w:t>
              </w:r>
            </w:sdtContent>
          </w:sdt>
          <w:r>
            <w:t>及会计机构负责人（会计主管人员）</w:t>
          </w:r>
          <w:sdt>
            <w:sdtPr>
              <w:alias w:val="会计机构负责人姓名"/>
              <w:tag w:val="_GBC_d85ac46f72104a7d85026f57e869b4b7"/>
              <w:id w:val="-513771314"/>
              <w:lock w:val="sdtLocked"/>
              <w:placeholder>
                <w:docPart w:val="GBC22222222222222222222222222222"/>
              </w:placeholder>
              <w:dataBinding w:prefixMappings="xmlns:clcid-mr='clcid-mr'" w:xpath="/*/clcid-mr:KuaiJiJiGouFuZeRenXingMing" w:storeItemID="{42DEBF9A-6816-48AE-BADD-E3125C474CD9}"/>
              <w:text/>
            </w:sdtPr>
            <w:sdtEndPr/>
            <w:sdtContent>
              <w:r w:rsidR="00E62525">
                <w:rPr>
                  <w:rFonts w:hint="eastAsia"/>
                </w:rPr>
                <w:t>王建荣</w:t>
              </w:r>
            </w:sdtContent>
          </w:sdt>
          <w:r>
            <w:t>保证季度报告中财务报</w:t>
          </w:r>
          <w:r>
            <w:rPr>
              <w:rFonts w:hint="eastAsia"/>
            </w:rPr>
            <w:t>表</w:t>
          </w:r>
          <w:r>
            <w:t>的真实、</w:t>
          </w:r>
          <w:r>
            <w:rPr>
              <w:rFonts w:hint="eastAsia"/>
            </w:rPr>
            <w:t>准确、</w:t>
          </w:r>
          <w:r>
            <w:t>完整。</w:t>
          </w:r>
        </w:p>
        <w:p w:rsidR="00FD2604" w:rsidRPr="00EA0187" w:rsidRDefault="00C22FAD" w:rsidP="00EA0187"/>
      </w:sdtContent>
    </w:sdt>
    <w:sdt>
      <w:sdtPr>
        <w:rPr>
          <w:rFonts w:hint="eastAsia"/>
          <w:szCs w:val="20"/>
        </w:rPr>
        <w:tag w:val="_GBC_52141051ccb0474c9b8fd5b3df467de7"/>
        <w:id w:val="-2084894467"/>
        <w:lock w:val="sdtLocked"/>
        <w:placeholder>
          <w:docPart w:val="GBC22222222222222222222222222222"/>
        </w:placeholder>
      </w:sdtPr>
      <w:sdtEndPr/>
      <w:sdtContent>
        <w:p w:rsidR="00FD2604" w:rsidRDefault="00194959">
          <w:pPr>
            <w:pStyle w:val="2"/>
          </w:pPr>
          <w:r>
            <w:rPr>
              <w:rFonts w:hint="eastAsia"/>
            </w:rPr>
            <w:t>本公司第三季度报告未经审计。</w:t>
          </w:r>
        </w:p>
        <w:p w:rsidR="00FD2604" w:rsidRDefault="00C22FAD">
          <w:pPr>
            <w:rPr>
              <w:color w:val="auto"/>
            </w:rPr>
          </w:pPr>
        </w:p>
      </w:sdtContent>
    </w:sdt>
    <w:p w:rsidR="00FD2604" w:rsidRDefault="00194959">
      <w:pPr>
        <w:pStyle w:val="1"/>
        <w:numPr>
          <w:ilvl w:val="0"/>
          <w:numId w:val="2"/>
        </w:numPr>
        <w:tabs>
          <w:tab w:val="left" w:pos="434"/>
          <w:tab w:val="left" w:pos="882"/>
        </w:tabs>
        <w:rPr>
          <w:sz w:val="21"/>
          <w:szCs w:val="21"/>
        </w:rPr>
      </w:pPr>
      <w:bookmarkStart w:id="2" w:name="_Toc395718056"/>
      <w:bookmarkStart w:id="3" w:name="_Toc398732404"/>
      <w:r>
        <w:rPr>
          <w:rFonts w:hint="eastAsia"/>
          <w:sz w:val="21"/>
          <w:szCs w:val="21"/>
        </w:rPr>
        <w:t>公司主要财务数据和股东变化</w:t>
      </w:r>
      <w:bookmarkEnd w:id="2"/>
      <w:bookmarkEnd w:id="3"/>
    </w:p>
    <w:p w:rsidR="00FD2604" w:rsidRDefault="00194959">
      <w:pPr>
        <w:pStyle w:val="2"/>
        <w:numPr>
          <w:ilvl w:val="0"/>
          <w:numId w:val="4"/>
        </w:numPr>
        <w:rPr>
          <w:b/>
        </w:rPr>
      </w:pPr>
      <w:r>
        <w:t>主要财务数据</w:t>
      </w:r>
    </w:p>
    <w:sdt>
      <w:sdtPr>
        <w:rPr>
          <w:rFonts w:hint="eastAsia"/>
          <w:szCs w:val="21"/>
        </w:rPr>
        <w:alias w:val="追溯调整"/>
        <w:tag w:val="_GBC_8a37ded3267c46d3a11a3de071e41a76"/>
        <w:id w:val="-1630389322"/>
        <w:lock w:val="sdtLocked"/>
        <w:placeholder>
          <w:docPart w:val="GBC22222222222222222222222222222"/>
        </w:placeholder>
      </w:sdtPr>
      <w:sdtEndPr>
        <w:rPr>
          <w:szCs w:val="20"/>
        </w:rPr>
      </w:sdtEndPr>
      <w:sdtContent>
        <w:p w:rsidR="00AC046E" w:rsidRDefault="00AC046E" w:rsidP="000C127F">
          <w:pPr>
            <w:jc w:val="right"/>
            <w:rPr>
              <w:szCs w:val="21"/>
            </w:rPr>
          </w:pPr>
          <w:r>
            <w:rPr>
              <w:rFonts w:hint="eastAsia"/>
              <w:szCs w:val="21"/>
            </w:rPr>
            <w:t>单位：</w:t>
          </w:r>
          <w:sdt>
            <w:sdtPr>
              <w:rPr>
                <w:rFonts w:hint="eastAsia"/>
                <w:szCs w:val="21"/>
              </w:rPr>
              <w:alias w:val="单位_主要财务数据"/>
              <w:tag w:val="_GBC_bbc7329d17fc49308cc6f13ff0c93b4e"/>
              <w:id w:val="369270484"/>
              <w:lock w:val="sdtLocked"/>
              <w:placeholder>
                <w:docPart w:val="8BDCFBDE41074A91ADC69ACFFAFFC3F1"/>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_主要会计数据和财务指标"/>
              <w:tag w:val="_GBC_3b8d80f21b92410db55c742ad77894d0"/>
              <w:id w:val="441112739"/>
              <w:lock w:val="sdtLocked"/>
              <w:placeholder>
                <w:docPart w:val="8BDCFBDE41074A91ADC69ACFFAFFC3F1"/>
              </w:placeholder>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hint="eastAsia"/>
                  <w:szCs w:val="21"/>
                </w:rPr>
                <w:t>人民币</w:t>
              </w:r>
            </w:sdtContent>
          </w:sdt>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2125"/>
            <w:gridCol w:w="2125"/>
            <w:gridCol w:w="2127"/>
            <w:gridCol w:w="1003"/>
          </w:tblGrid>
          <w:tr w:rsidR="00EA0187" w:rsidTr="00F44D65">
            <w:trPr>
              <w:trHeight w:val="315"/>
            </w:trPr>
            <w:tc>
              <w:tcPr>
                <w:tcW w:w="937" w:type="pct"/>
                <w:vMerge w:val="restart"/>
                <w:shd w:val="clear" w:color="auto" w:fill="auto"/>
              </w:tcPr>
              <w:p w:rsidR="00AC046E" w:rsidRDefault="00AC046E" w:rsidP="000C127F">
                <w:pPr>
                  <w:jc w:val="center"/>
                  <w:rPr>
                    <w:szCs w:val="21"/>
                  </w:rPr>
                </w:pPr>
              </w:p>
            </w:tc>
            <w:tc>
              <w:tcPr>
                <w:tcW w:w="1170" w:type="pct"/>
                <w:vMerge w:val="restart"/>
                <w:vAlign w:val="center"/>
              </w:tcPr>
              <w:p w:rsidR="00AC046E" w:rsidRDefault="00AC046E" w:rsidP="00F44D65">
                <w:pPr>
                  <w:jc w:val="center"/>
                  <w:rPr>
                    <w:szCs w:val="21"/>
                  </w:rPr>
                </w:pPr>
                <w:r>
                  <w:rPr>
                    <w:szCs w:val="21"/>
                  </w:rPr>
                  <w:t>本报告期末</w:t>
                </w:r>
              </w:p>
            </w:tc>
            <w:tc>
              <w:tcPr>
                <w:tcW w:w="2341" w:type="pct"/>
                <w:gridSpan w:val="2"/>
                <w:shd w:val="clear" w:color="auto" w:fill="auto"/>
                <w:vAlign w:val="center"/>
              </w:tcPr>
              <w:p w:rsidR="00AC046E" w:rsidRDefault="00AC046E" w:rsidP="00F44D65">
                <w:pPr>
                  <w:jc w:val="center"/>
                  <w:rPr>
                    <w:szCs w:val="21"/>
                  </w:rPr>
                </w:pPr>
                <w:r>
                  <w:rPr>
                    <w:szCs w:val="21"/>
                  </w:rPr>
                  <w:t>上年度末</w:t>
                </w:r>
              </w:p>
            </w:tc>
            <w:tc>
              <w:tcPr>
                <w:tcW w:w="552" w:type="pct"/>
                <w:vMerge w:val="restart"/>
                <w:shd w:val="clear" w:color="auto" w:fill="auto"/>
                <w:vAlign w:val="center"/>
              </w:tcPr>
              <w:p w:rsidR="00AC046E" w:rsidRDefault="00AC046E" w:rsidP="00F44D65">
                <w:pPr>
                  <w:jc w:val="center"/>
                  <w:rPr>
                    <w:szCs w:val="21"/>
                  </w:rPr>
                </w:pPr>
                <w:r>
                  <w:rPr>
                    <w:szCs w:val="21"/>
                  </w:rPr>
                  <w:t>本报告期末比上年度末增减(%)</w:t>
                </w:r>
              </w:p>
            </w:tc>
          </w:tr>
          <w:tr w:rsidR="00EA0187" w:rsidTr="00F44D65">
            <w:trPr>
              <w:trHeight w:val="315"/>
            </w:trPr>
            <w:tc>
              <w:tcPr>
                <w:tcW w:w="937" w:type="pct"/>
                <w:vMerge/>
                <w:shd w:val="clear" w:color="auto" w:fill="auto"/>
              </w:tcPr>
              <w:p w:rsidR="00AC046E" w:rsidRDefault="00AC046E" w:rsidP="000C127F">
                <w:pPr>
                  <w:jc w:val="center"/>
                  <w:rPr>
                    <w:szCs w:val="21"/>
                  </w:rPr>
                </w:pPr>
              </w:p>
            </w:tc>
            <w:tc>
              <w:tcPr>
                <w:tcW w:w="1170" w:type="pct"/>
                <w:vMerge/>
              </w:tcPr>
              <w:p w:rsidR="00AC046E" w:rsidRDefault="00AC046E" w:rsidP="000C127F">
                <w:pPr>
                  <w:jc w:val="center"/>
                  <w:rPr>
                    <w:szCs w:val="21"/>
                  </w:rPr>
                </w:pPr>
              </w:p>
            </w:tc>
            <w:tc>
              <w:tcPr>
                <w:tcW w:w="1170" w:type="pct"/>
                <w:shd w:val="clear" w:color="auto" w:fill="auto"/>
                <w:vAlign w:val="center"/>
              </w:tcPr>
              <w:p w:rsidR="00AC046E" w:rsidRDefault="00AC046E" w:rsidP="00F44D65">
                <w:pPr>
                  <w:pStyle w:val="xl61"/>
                  <w:widowControl w:val="0"/>
                  <w:kinsoku w:val="0"/>
                  <w:overflowPunct w:val="0"/>
                  <w:autoSpaceDE w:val="0"/>
                  <w:autoSpaceDN w:val="0"/>
                  <w:adjustRightInd w:val="0"/>
                  <w:snapToGrid w:val="0"/>
                  <w:spacing w:before="0" w:after="0"/>
                  <w:jc w:val="center"/>
                  <w:rPr>
                    <w:rFonts w:ascii="宋体" w:eastAsia="宋体" w:hAnsi="宋体"/>
                    <w:kern w:val="2"/>
                    <w:sz w:val="21"/>
                    <w:szCs w:val="21"/>
                  </w:rPr>
                </w:pPr>
                <w:r>
                  <w:rPr>
                    <w:rFonts w:ascii="宋体" w:eastAsia="宋体" w:hAnsi="宋体" w:hint="eastAsia"/>
                    <w:sz w:val="21"/>
                    <w:szCs w:val="21"/>
                  </w:rPr>
                  <w:t>调整后</w:t>
                </w:r>
              </w:p>
            </w:tc>
            <w:tc>
              <w:tcPr>
                <w:tcW w:w="1171" w:type="pct"/>
                <w:shd w:val="clear" w:color="auto" w:fill="auto"/>
                <w:vAlign w:val="center"/>
              </w:tcPr>
              <w:p w:rsidR="00AC046E" w:rsidRDefault="00AC046E" w:rsidP="00F44D65">
                <w:pPr>
                  <w:kinsoku w:val="0"/>
                  <w:overflowPunct w:val="0"/>
                  <w:autoSpaceDE w:val="0"/>
                  <w:autoSpaceDN w:val="0"/>
                  <w:adjustRightInd w:val="0"/>
                  <w:snapToGrid w:val="0"/>
                  <w:jc w:val="center"/>
                  <w:rPr>
                    <w:szCs w:val="21"/>
                  </w:rPr>
                </w:pPr>
                <w:r>
                  <w:rPr>
                    <w:rFonts w:hint="eastAsia"/>
                    <w:szCs w:val="21"/>
                  </w:rPr>
                  <w:t>调整前</w:t>
                </w:r>
              </w:p>
            </w:tc>
            <w:tc>
              <w:tcPr>
                <w:tcW w:w="552" w:type="pct"/>
                <w:vMerge/>
                <w:shd w:val="clear" w:color="auto" w:fill="auto"/>
              </w:tcPr>
              <w:p w:rsidR="00AC046E" w:rsidRDefault="00AC046E" w:rsidP="000C127F">
                <w:pPr>
                  <w:jc w:val="center"/>
                  <w:rPr>
                    <w:szCs w:val="21"/>
                  </w:rPr>
                </w:pPr>
              </w:p>
            </w:tc>
          </w:tr>
          <w:tr w:rsidR="00EA0187" w:rsidTr="00D009A5">
            <w:tc>
              <w:tcPr>
                <w:tcW w:w="937" w:type="pct"/>
                <w:shd w:val="clear" w:color="auto" w:fill="auto"/>
              </w:tcPr>
              <w:p w:rsidR="00AC046E" w:rsidRDefault="00AC046E" w:rsidP="000C127F">
                <w:pPr>
                  <w:rPr>
                    <w:szCs w:val="21"/>
                  </w:rPr>
                </w:pPr>
                <w:r>
                  <w:rPr>
                    <w:szCs w:val="21"/>
                  </w:rPr>
                  <w:t>总资产</w:t>
                </w:r>
              </w:p>
            </w:tc>
            <w:sdt>
              <w:sdtPr>
                <w:rPr>
                  <w:szCs w:val="21"/>
                </w:rPr>
                <w:alias w:val="资产总计"/>
                <w:tag w:val="_GBC_4be60362b7274feda2efb524f2443b9b"/>
                <w:id w:val="-1340143467"/>
                <w:lock w:val="sdtLocked"/>
                <w:placeholder>
                  <w:docPart w:val="E418C1AD98F748DE9A25312F1819559D"/>
                </w:placeholder>
              </w:sdtPr>
              <w:sdtEndPr/>
              <w:sdtContent>
                <w:tc>
                  <w:tcPr>
                    <w:tcW w:w="1170" w:type="pct"/>
                    <w:vAlign w:val="center"/>
                  </w:tcPr>
                  <w:p w:rsidR="00AC046E" w:rsidRDefault="00AC046E" w:rsidP="00D009A5">
                    <w:pPr>
                      <w:jc w:val="right"/>
                      <w:rPr>
                        <w:szCs w:val="21"/>
                      </w:rPr>
                    </w:pPr>
                    <w:r>
                      <w:rPr>
                        <w:szCs w:val="21"/>
                      </w:rPr>
                      <w:t>30,896,740,713.41</w:t>
                    </w:r>
                  </w:p>
                </w:tc>
              </w:sdtContent>
            </w:sdt>
            <w:sdt>
              <w:sdtPr>
                <w:rPr>
                  <w:szCs w:val="21"/>
                </w:rPr>
                <w:alias w:val="资产总计"/>
                <w:tag w:val="_GBC_0cda2b1b8a5d4fa19fe5ca85c72b05e0"/>
                <w:id w:val="-1876765374"/>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27,399,309,819.99</w:t>
                    </w:r>
                  </w:p>
                </w:tc>
              </w:sdtContent>
            </w:sdt>
            <w:sdt>
              <w:sdtPr>
                <w:rPr>
                  <w:szCs w:val="21"/>
                </w:rPr>
                <w:alias w:val="资产总计"/>
                <w:tag w:val="_GBC_2d6fcb2bf7dd48558c9ad45351c44668"/>
                <w:id w:val="-65811991"/>
                <w:lock w:val="sdtLocked"/>
                <w:placeholder>
                  <w:docPart w:val="E418C1AD98F748DE9A25312F1819559D"/>
                </w:placeholder>
              </w:sdtPr>
              <w:sdtEndPr/>
              <w:sdtContent>
                <w:tc>
                  <w:tcPr>
                    <w:tcW w:w="1171" w:type="pct"/>
                    <w:shd w:val="clear" w:color="auto" w:fill="auto"/>
                    <w:vAlign w:val="center"/>
                  </w:tcPr>
                  <w:p w:rsidR="00AC046E" w:rsidRDefault="00AC046E" w:rsidP="00D009A5">
                    <w:pPr>
                      <w:jc w:val="right"/>
                      <w:rPr>
                        <w:szCs w:val="21"/>
                      </w:rPr>
                    </w:pPr>
                    <w:r>
                      <w:rPr>
                        <w:szCs w:val="21"/>
                      </w:rPr>
                      <w:t>27,399,309,819.99</w:t>
                    </w:r>
                  </w:p>
                </w:tc>
              </w:sdtContent>
            </w:sdt>
            <w:sdt>
              <w:sdtPr>
                <w:rPr>
                  <w:szCs w:val="21"/>
                </w:rPr>
                <w:alias w:val="总资产本期比上期增减"/>
                <w:tag w:val="_GBC_04bedbf5e7734231a3ae4905cc294fef"/>
                <w:id w:val="-442773078"/>
                <w:lock w:val="sdtLocked"/>
                <w:placeholder>
                  <w:docPart w:val="E418C1AD98F748DE9A25312F1819559D"/>
                </w:placeholder>
              </w:sdtPr>
              <w:sdtEndPr/>
              <w:sdtContent>
                <w:tc>
                  <w:tcPr>
                    <w:tcW w:w="552" w:type="pct"/>
                    <w:shd w:val="clear" w:color="auto" w:fill="auto"/>
                    <w:vAlign w:val="center"/>
                  </w:tcPr>
                  <w:p w:rsidR="00AC046E" w:rsidRDefault="00AC046E" w:rsidP="00D009A5">
                    <w:pPr>
                      <w:jc w:val="right"/>
                      <w:rPr>
                        <w:szCs w:val="21"/>
                      </w:rPr>
                    </w:pPr>
                    <w:r>
                      <w:rPr>
                        <w:szCs w:val="21"/>
                      </w:rPr>
                      <w:t>12.76</w:t>
                    </w:r>
                  </w:p>
                </w:tc>
              </w:sdtContent>
            </w:sdt>
          </w:tr>
          <w:tr w:rsidR="00EA0187" w:rsidTr="00D009A5">
            <w:tc>
              <w:tcPr>
                <w:tcW w:w="937" w:type="pct"/>
                <w:shd w:val="clear" w:color="auto" w:fill="auto"/>
              </w:tcPr>
              <w:p w:rsidR="00AC046E" w:rsidRDefault="00AC046E" w:rsidP="000C127F">
                <w:pPr>
                  <w:rPr>
                    <w:szCs w:val="21"/>
                  </w:rPr>
                </w:pPr>
                <w:r>
                  <w:rPr>
                    <w:rFonts w:hint="eastAsia"/>
                    <w:szCs w:val="21"/>
                  </w:rPr>
                  <w:t>归属于上市公司股东的净资产</w:t>
                </w:r>
              </w:p>
            </w:tc>
            <w:sdt>
              <w:sdtPr>
                <w:rPr>
                  <w:szCs w:val="21"/>
                </w:rPr>
                <w:alias w:val="归属于母公司所有者权益合计"/>
                <w:tag w:val="_GBC_91274d0f65254a44831a1b197c559fe9"/>
                <w:id w:val="38787143"/>
                <w:lock w:val="sdtLocked"/>
                <w:placeholder>
                  <w:docPart w:val="E418C1AD98F748DE9A25312F1819559D"/>
                </w:placeholder>
              </w:sdtPr>
              <w:sdtEndPr/>
              <w:sdtContent>
                <w:tc>
                  <w:tcPr>
                    <w:tcW w:w="1170" w:type="pct"/>
                    <w:vAlign w:val="center"/>
                  </w:tcPr>
                  <w:p w:rsidR="00AC046E" w:rsidRDefault="00AC046E" w:rsidP="00D009A5">
                    <w:pPr>
                      <w:jc w:val="right"/>
                      <w:rPr>
                        <w:szCs w:val="21"/>
                      </w:rPr>
                    </w:pPr>
                    <w:r>
                      <w:rPr>
                        <w:szCs w:val="21"/>
                      </w:rPr>
                      <w:t>5,834,260,039.69</w:t>
                    </w:r>
                  </w:p>
                </w:tc>
              </w:sdtContent>
            </w:sdt>
            <w:sdt>
              <w:sdtPr>
                <w:rPr>
                  <w:szCs w:val="21"/>
                </w:rPr>
                <w:alias w:val="归属于母公司所有者权益合计"/>
                <w:tag w:val="_GBC_45adf35817d84a82a76853513381e1e0"/>
                <w:id w:val="-1826118714"/>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4,098,465,480.74</w:t>
                    </w:r>
                  </w:p>
                </w:tc>
              </w:sdtContent>
            </w:sdt>
            <w:sdt>
              <w:sdtPr>
                <w:rPr>
                  <w:szCs w:val="21"/>
                </w:rPr>
                <w:alias w:val="归属于母公司所有者权益合计"/>
                <w:tag w:val="_GBC_56950771865240428c7bc059e8412c08"/>
                <w:id w:val="-1016151660"/>
                <w:lock w:val="sdtLocked"/>
                <w:placeholder>
                  <w:docPart w:val="E418C1AD98F748DE9A25312F1819559D"/>
                </w:placeholder>
              </w:sdtPr>
              <w:sdtEndPr/>
              <w:sdtContent>
                <w:tc>
                  <w:tcPr>
                    <w:tcW w:w="1171" w:type="pct"/>
                    <w:shd w:val="clear" w:color="auto" w:fill="auto"/>
                    <w:vAlign w:val="center"/>
                  </w:tcPr>
                  <w:p w:rsidR="00AC046E" w:rsidRDefault="00AC046E" w:rsidP="00D009A5">
                    <w:pPr>
                      <w:jc w:val="right"/>
                      <w:rPr>
                        <w:szCs w:val="21"/>
                      </w:rPr>
                    </w:pPr>
                    <w:r>
                      <w:rPr>
                        <w:szCs w:val="21"/>
                      </w:rPr>
                      <w:t>4,180,961,010.82</w:t>
                    </w:r>
                  </w:p>
                </w:tc>
              </w:sdtContent>
            </w:sdt>
            <w:sdt>
              <w:sdtPr>
                <w:rPr>
                  <w:szCs w:val="21"/>
                </w:rPr>
                <w:alias w:val="股东权益本期比上期增减"/>
                <w:tag w:val="_GBC_49a90f8d89ff4290a67517ef107b2d84"/>
                <w:id w:val="1821765668"/>
                <w:lock w:val="sdtLocked"/>
                <w:placeholder>
                  <w:docPart w:val="E418C1AD98F748DE9A25312F1819559D"/>
                </w:placeholder>
              </w:sdtPr>
              <w:sdtEndPr/>
              <w:sdtContent>
                <w:tc>
                  <w:tcPr>
                    <w:tcW w:w="552" w:type="pct"/>
                    <w:shd w:val="clear" w:color="auto" w:fill="auto"/>
                    <w:vAlign w:val="center"/>
                  </w:tcPr>
                  <w:p w:rsidR="00AC046E" w:rsidRDefault="00AC046E" w:rsidP="00D009A5">
                    <w:pPr>
                      <w:jc w:val="right"/>
                      <w:rPr>
                        <w:szCs w:val="21"/>
                      </w:rPr>
                    </w:pPr>
                    <w:r>
                      <w:rPr>
                        <w:szCs w:val="21"/>
                      </w:rPr>
                      <w:t>42.35</w:t>
                    </w:r>
                  </w:p>
                </w:tc>
              </w:sdtContent>
            </w:sdt>
          </w:tr>
          <w:sdt>
            <w:sdtPr>
              <w:rPr>
                <w:szCs w:val="21"/>
              </w:rPr>
              <w:alias w:val="主要时点数会计数据"/>
              <w:tag w:val="_GBC_e4f28be8e474483885ed159f670e0ba8"/>
              <w:id w:val="122198264"/>
              <w:lock w:val="sdtLocked"/>
              <w:placeholder>
                <w:docPart w:val="E418C1AD98F748DE9A25312F1819559D"/>
              </w:placeholder>
            </w:sdtPr>
            <w:sdtEndPr/>
            <w:sdtContent>
              <w:tr w:rsidR="00EA0187" w:rsidTr="000C127F">
                <w:sdt>
                  <w:sdtPr>
                    <w:rPr>
                      <w:szCs w:val="21"/>
                    </w:rPr>
                    <w:alias w:val="主要时点数会计数据科目名称"/>
                    <w:tag w:val="_GBC_3e15084ae9754f15a566553c091f2429"/>
                    <w:id w:val="-1687821305"/>
                    <w:lock w:val="sdtLocked"/>
                    <w:placeholder>
                      <w:docPart w:val="E418C1AD98F748DE9A25312F1819559D"/>
                    </w:placeholder>
                    <w:showingPlcHdr/>
                  </w:sdtPr>
                  <w:sdtEndPr/>
                  <w:sdtContent>
                    <w:tc>
                      <w:tcPr>
                        <w:tcW w:w="937" w:type="pct"/>
                        <w:shd w:val="clear" w:color="auto" w:fill="auto"/>
                      </w:tcPr>
                      <w:p w:rsidR="00AC046E" w:rsidRDefault="00AC046E" w:rsidP="000C127F">
                        <w:pPr>
                          <w:kinsoku w:val="0"/>
                          <w:overflowPunct w:val="0"/>
                          <w:autoSpaceDE w:val="0"/>
                          <w:autoSpaceDN w:val="0"/>
                          <w:adjustRightInd w:val="0"/>
                          <w:snapToGrid w:val="0"/>
                          <w:rPr>
                            <w:szCs w:val="21"/>
                          </w:rPr>
                        </w:pPr>
                        <w:r>
                          <w:rPr>
                            <w:rFonts w:hint="eastAsia"/>
                            <w:color w:val="333399"/>
                          </w:rPr>
                          <w:t xml:space="preserve">　</w:t>
                        </w:r>
                      </w:p>
                    </w:tc>
                  </w:sdtContent>
                </w:sdt>
                <w:sdt>
                  <w:sdtPr>
                    <w:rPr>
                      <w:szCs w:val="21"/>
                    </w:rPr>
                    <w:alias w:val="主要时点数会计数据科目值"/>
                    <w:tag w:val="_GBC_9043837abd2c477893704cbacf3d644a"/>
                    <w:id w:val="-1280870290"/>
                    <w:lock w:val="sdtLocked"/>
                    <w:placeholder>
                      <w:docPart w:val="E418C1AD98F748DE9A25312F1819559D"/>
                    </w:placeholder>
                    <w:showingPlcHdr/>
                  </w:sdtPr>
                  <w:sdtEndPr/>
                  <w:sdtContent>
                    <w:tc>
                      <w:tcPr>
                        <w:tcW w:w="1170" w:type="pct"/>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bCs/>
                      <w:szCs w:val="21"/>
                    </w:rPr>
                    <w:alias w:val="主要时点数会计数据科目值"/>
                    <w:tag w:val="_GBC_6b240864e73142b3a8fc5ab5d482ddcb"/>
                    <w:id w:val="-1938741052"/>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bCs/>
                            <w:szCs w:val="21"/>
                          </w:rPr>
                        </w:pPr>
                        <w:r>
                          <w:rPr>
                            <w:rFonts w:hint="eastAsia"/>
                            <w:color w:val="333399"/>
                          </w:rPr>
                          <w:t xml:space="preserve">　</w:t>
                        </w:r>
                      </w:p>
                    </w:tc>
                  </w:sdtContent>
                </w:sdt>
                <w:sdt>
                  <w:sdtPr>
                    <w:rPr>
                      <w:bCs/>
                      <w:szCs w:val="21"/>
                    </w:rPr>
                    <w:alias w:val="主要时点数会计数据科目值"/>
                    <w:tag w:val="_GBC_cae72060275144149f152ca6fe52fc85"/>
                    <w:id w:val="2086412977"/>
                    <w:lock w:val="sdtLocked"/>
                    <w:placeholder>
                      <w:docPart w:val="E418C1AD98F748DE9A25312F1819559D"/>
                    </w:placeholder>
                    <w:showingPlcHdr/>
                  </w:sdtPr>
                  <w:sdtEndPr/>
                  <w:sdtContent>
                    <w:tc>
                      <w:tcPr>
                        <w:tcW w:w="1171" w:type="pct"/>
                        <w:shd w:val="clear" w:color="auto" w:fill="auto"/>
                      </w:tcPr>
                      <w:p w:rsidR="00AC046E" w:rsidRDefault="00AC046E" w:rsidP="000C127F">
                        <w:pPr>
                          <w:kinsoku w:val="0"/>
                          <w:overflowPunct w:val="0"/>
                          <w:autoSpaceDE w:val="0"/>
                          <w:autoSpaceDN w:val="0"/>
                          <w:adjustRightInd w:val="0"/>
                          <w:snapToGrid w:val="0"/>
                          <w:jc w:val="right"/>
                          <w:rPr>
                            <w:bCs/>
                            <w:szCs w:val="21"/>
                          </w:rPr>
                        </w:pPr>
                        <w:r>
                          <w:rPr>
                            <w:rFonts w:hint="eastAsia"/>
                            <w:color w:val="333399"/>
                          </w:rPr>
                          <w:t xml:space="preserve">　</w:t>
                        </w:r>
                      </w:p>
                    </w:tc>
                  </w:sdtContent>
                </w:sdt>
                <w:sdt>
                  <w:sdtPr>
                    <w:rPr>
                      <w:szCs w:val="21"/>
                    </w:rPr>
                    <w:alias w:val="主要时点数会计数据科目值本期比上期增减"/>
                    <w:tag w:val="_GBC_6f18972282c848919eb4ddf06b376fc5"/>
                    <w:id w:val="-1903443353"/>
                    <w:lock w:val="sdtLocked"/>
                    <w:placeholder>
                      <w:docPart w:val="E418C1AD98F748DE9A25312F1819559D"/>
                    </w:placeholder>
                    <w:showingPlcHdr/>
                  </w:sdtPr>
                  <w:sdtEndPr/>
                  <w:sdtContent>
                    <w:tc>
                      <w:tcPr>
                        <w:tcW w:w="552" w:type="pct"/>
                        <w:shd w:val="clear" w:color="auto" w:fill="auto"/>
                      </w:tcPr>
                      <w:p w:rsidR="00AC046E" w:rsidRDefault="00AC046E" w:rsidP="000C127F">
                        <w:pPr>
                          <w:jc w:val="right"/>
                          <w:rPr>
                            <w:szCs w:val="21"/>
                          </w:rPr>
                        </w:pPr>
                        <w:r>
                          <w:rPr>
                            <w:rFonts w:hint="eastAsia"/>
                            <w:color w:val="333399"/>
                          </w:rPr>
                          <w:t xml:space="preserve">　</w:t>
                        </w:r>
                      </w:p>
                    </w:tc>
                  </w:sdtContent>
                </w:sdt>
              </w:tr>
            </w:sdtContent>
          </w:sdt>
          <w:sdt>
            <w:sdtPr>
              <w:rPr>
                <w:szCs w:val="21"/>
              </w:rPr>
              <w:alias w:val="主要时点数会计数据"/>
              <w:tag w:val="_GBC_e4f28be8e474483885ed159f670e0ba8"/>
              <w:id w:val="11014796"/>
              <w:lock w:val="sdtLocked"/>
              <w:placeholder>
                <w:docPart w:val="E418C1AD98F748DE9A25312F1819559D"/>
              </w:placeholder>
            </w:sdtPr>
            <w:sdtEndPr/>
            <w:sdtContent>
              <w:tr w:rsidR="00EA0187" w:rsidTr="000C127F">
                <w:sdt>
                  <w:sdtPr>
                    <w:rPr>
                      <w:szCs w:val="21"/>
                    </w:rPr>
                    <w:alias w:val="主要时点数会计数据科目名称"/>
                    <w:tag w:val="_GBC_3e15084ae9754f15a566553c091f2429"/>
                    <w:id w:val="11014791"/>
                    <w:lock w:val="sdtLocked"/>
                    <w:placeholder>
                      <w:docPart w:val="E418C1AD98F748DE9A25312F1819559D"/>
                    </w:placeholder>
                    <w:showingPlcHdr/>
                  </w:sdtPr>
                  <w:sdtEndPr/>
                  <w:sdtContent>
                    <w:tc>
                      <w:tcPr>
                        <w:tcW w:w="937" w:type="pct"/>
                        <w:shd w:val="clear" w:color="auto" w:fill="auto"/>
                      </w:tcPr>
                      <w:p w:rsidR="00AC046E" w:rsidRDefault="00AC046E" w:rsidP="000C127F">
                        <w:pPr>
                          <w:kinsoku w:val="0"/>
                          <w:overflowPunct w:val="0"/>
                          <w:autoSpaceDE w:val="0"/>
                          <w:autoSpaceDN w:val="0"/>
                          <w:adjustRightInd w:val="0"/>
                          <w:snapToGrid w:val="0"/>
                          <w:rPr>
                            <w:szCs w:val="21"/>
                          </w:rPr>
                        </w:pPr>
                        <w:r>
                          <w:rPr>
                            <w:rFonts w:hint="eastAsia"/>
                            <w:color w:val="333399"/>
                          </w:rPr>
                          <w:t xml:space="preserve">　</w:t>
                        </w:r>
                      </w:p>
                    </w:tc>
                  </w:sdtContent>
                </w:sdt>
                <w:sdt>
                  <w:sdtPr>
                    <w:rPr>
                      <w:szCs w:val="21"/>
                    </w:rPr>
                    <w:alias w:val="主要时点数会计数据科目值"/>
                    <w:tag w:val="_GBC_9043837abd2c477893704cbacf3d644a"/>
                    <w:id w:val="11014792"/>
                    <w:lock w:val="sdtLocked"/>
                    <w:placeholder>
                      <w:docPart w:val="E418C1AD98F748DE9A25312F1819559D"/>
                    </w:placeholder>
                    <w:showingPlcHdr/>
                  </w:sdtPr>
                  <w:sdtEndPr/>
                  <w:sdtContent>
                    <w:tc>
                      <w:tcPr>
                        <w:tcW w:w="1170" w:type="pct"/>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bCs/>
                      <w:szCs w:val="21"/>
                    </w:rPr>
                    <w:alias w:val="主要时点数会计数据科目值"/>
                    <w:tag w:val="_GBC_6b240864e73142b3a8fc5ab5d482ddcb"/>
                    <w:id w:val="11014793"/>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bCs/>
                            <w:szCs w:val="21"/>
                          </w:rPr>
                        </w:pPr>
                        <w:r>
                          <w:rPr>
                            <w:rFonts w:hint="eastAsia"/>
                            <w:color w:val="333399"/>
                          </w:rPr>
                          <w:t xml:space="preserve">　</w:t>
                        </w:r>
                      </w:p>
                    </w:tc>
                  </w:sdtContent>
                </w:sdt>
                <w:sdt>
                  <w:sdtPr>
                    <w:rPr>
                      <w:bCs/>
                      <w:szCs w:val="21"/>
                    </w:rPr>
                    <w:alias w:val="主要时点数会计数据科目值"/>
                    <w:tag w:val="_GBC_cae72060275144149f152ca6fe52fc85"/>
                    <w:id w:val="11014794"/>
                    <w:lock w:val="sdtLocked"/>
                    <w:placeholder>
                      <w:docPart w:val="E418C1AD98F748DE9A25312F1819559D"/>
                    </w:placeholder>
                    <w:showingPlcHdr/>
                  </w:sdtPr>
                  <w:sdtEndPr/>
                  <w:sdtContent>
                    <w:tc>
                      <w:tcPr>
                        <w:tcW w:w="1171" w:type="pct"/>
                        <w:shd w:val="clear" w:color="auto" w:fill="auto"/>
                      </w:tcPr>
                      <w:p w:rsidR="00AC046E" w:rsidRDefault="00AC046E" w:rsidP="000C127F">
                        <w:pPr>
                          <w:kinsoku w:val="0"/>
                          <w:overflowPunct w:val="0"/>
                          <w:autoSpaceDE w:val="0"/>
                          <w:autoSpaceDN w:val="0"/>
                          <w:adjustRightInd w:val="0"/>
                          <w:snapToGrid w:val="0"/>
                          <w:jc w:val="right"/>
                          <w:rPr>
                            <w:bCs/>
                            <w:szCs w:val="21"/>
                          </w:rPr>
                        </w:pPr>
                        <w:r>
                          <w:rPr>
                            <w:rFonts w:hint="eastAsia"/>
                            <w:color w:val="333399"/>
                          </w:rPr>
                          <w:t xml:space="preserve">　</w:t>
                        </w:r>
                      </w:p>
                    </w:tc>
                  </w:sdtContent>
                </w:sdt>
                <w:sdt>
                  <w:sdtPr>
                    <w:rPr>
                      <w:szCs w:val="21"/>
                    </w:rPr>
                    <w:alias w:val="主要时点数会计数据科目值本期比上期增减"/>
                    <w:tag w:val="_GBC_6f18972282c848919eb4ddf06b376fc5"/>
                    <w:id w:val="11014795"/>
                    <w:lock w:val="sdtLocked"/>
                    <w:placeholder>
                      <w:docPart w:val="E418C1AD98F748DE9A25312F1819559D"/>
                    </w:placeholder>
                    <w:showingPlcHdr/>
                  </w:sdtPr>
                  <w:sdtEndPr/>
                  <w:sdtContent>
                    <w:tc>
                      <w:tcPr>
                        <w:tcW w:w="552" w:type="pct"/>
                        <w:shd w:val="clear" w:color="auto" w:fill="auto"/>
                      </w:tcPr>
                      <w:p w:rsidR="00AC046E" w:rsidRDefault="00AC046E" w:rsidP="000C127F">
                        <w:pPr>
                          <w:jc w:val="right"/>
                          <w:rPr>
                            <w:szCs w:val="21"/>
                          </w:rPr>
                        </w:pPr>
                        <w:r>
                          <w:rPr>
                            <w:rFonts w:hint="eastAsia"/>
                            <w:color w:val="333399"/>
                          </w:rPr>
                          <w:t xml:space="preserve">　</w:t>
                        </w:r>
                      </w:p>
                    </w:tc>
                  </w:sdtContent>
                </w:sdt>
              </w:tr>
            </w:sdtContent>
          </w:sdt>
          <w:tr w:rsidR="00EA0187" w:rsidTr="00F44D65">
            <w:trPr>
              <w:trHeight w:val="273"/>
            </w:trPr>
            <w:tc>
              <w:tcPr>
                <w:tcW w:w="937" w:type="pct"/>
                <w:vMerge w:val="restart"/>
                <w:shd w:val="clear" w:color="auto" w:fill="auto"/>
              </w:tcPr>
              <w:p w:rsidR="00AC046E" w:rsidRDefault="00AC046E" w:rsidP="000C127F">
                <w:pPr>
                  <w:rPr>
                    <w:szCs w:val="21"/>
                  </w:rPr>
                </w:pPr>
              </w:p>
            </w:tc>
            <w:tc>
              <w:tcPr>
                <w:tcW w:w="1170" w:type="pct"/>
                <w:vMerge w:val="restart"/>
                <w:shd w:val="clear" w:color="auto" w:fill="auto"/>
                <w:vAlign w:val="center"/>
              </w:tcPr>
              <w:p w:rsidR="00AC046E" w:rsidRDefault="00AC046E" w:rsidP="00F44D65">
                <w:pPr>
                  <w:jc w:val="center"/>
                  <w:rPr>
                    <w:szCs w:val="21"/>
                  </w:rPr>
                </w:pPr>
                <w:r>
                  <w:rPr>
                    <w:szCs w:val="21"/>
                  </w:rPr>
                  <w:t>年初</w:t>
                </w:r>
                <w:proofErr w:type="gramStart"/>
                <w:r>
                  <w:rPr>
                    <w:szCs w:val="21"/>
                  </w:rPr>
                  <w:t>至报告</w:t>
                </w:r>
                <w:proofErr w:type="gramEnd"/>
                <w:r>
                  <w:rPr>
                    <w:szCs w:val="21"/>
                  </w:rPr>
                  <w:t>期末</w:t>
                </w:r>
                <w:r>
                  <w:rPr>
                    <w:rFonts w:hint="eastAsia"/>
                    <w:szCs w:val="21"/>
                  </w:rPr>
                  <w:t>（1-9月）</w:t>
                </w:r>
              </w:p>
            </w:tc>
            <w:tc>
              <w:tcPr>
                <w:tcW w:w="2341" w:type="pct"/>
                <w:gridSpan w:val="2"/>
                <w:shd w:val="clear" w:color="auto" w:fill="auto"/>
                <w:vAlign w:val="center"/>
              </w:tcPr>
              <w:p w:rsidR="00AC046E" w:rsidRDefault="00AC046E" w:rsidP="00F44D65">
                <w:pPr>
                  <w:jc w:val="center"/>
                  <w:rPr>
                    <w:szCs w:val="21"/>
                  </w:rPr>
                </w:pPr>
                <w:r>
                  <w:rPr>
                    <w:szCs w:val="21"/>
                  </w:rPr>
                  <w:t>上年初至上年报告期末</w:t>
                </w:r>
              </w:p>
              <w:p w:rsidR="00AC046E" w:rsidRDefault="00AC046E" w:rsidP="00F44D65">
                <w:pPr>
                  <w:jc w:val="center"/>
                  <w:rPr>
                    <w:szCs w:val="21"/>
                  </w:rPr>
                </w:pPr>
                <w:r>
                  <w:rPr>
                    <w:rFonts w:hint="eastAsia"/>
                    <w:szCs w:val="21"/>
                  </w:rPr>
                  <w:t>（1-9月）</w:t>
                </w:r>
              </w:p>
            </w:tc>
            <w:tc>
              <w:tcPr>
                <w:tcW w:w="552" w:type="pct"/>
                <w:vMerge w:val="restart"/>
                <w:shd w:val="clear" w:color="auto" w:fill="auto"/>
              </w:tcPr>
              <w:p w:rsidR="00AC046E" w:rsidRDefault="00AC046E" w:rsidP="000C127F">
                <w:pPr>
                  <w:jc w:val="center"/>
                  <w:rPr>
                    <w:szCs w:val="21"/>
                  </w:rPr>
                </w:pPr>
                <w:r>
                  <w:rPr>
                    <w:szCs w:val="21"/>
                  </w:rPr>
                  <w:t>比上年同期增减(%)</w:t>
                </w:r>
              </w:p>
            </w:tc>
          </w:tr>
          <w:tr w:rsidR="00EA0187" w:rsidTr="00F44D65">
            <w:trPr>
              <w:trHeight w:val="270"/>
            </w:trPr>
            <w:tc>
              <w:tcPr>
                <w:tcW w:w="937" w:type="pct"/>
                <w:vMerge/>
                <w:shd w:val="clear" w:color="auto" w:fill="auto"/>
              </w:tcPr>
              <w:p w:rsidR="00AC046E" w:rsidRDefault="00AC046E" w:rsidP="000C127F">
                <w:pPr>
                  <w:rPr>
                    <w:szCs w:val="21"/>
                  </w:rPr>
                </w:pPr>
              </w:p>
            </w:tc>
            <w:tc>
              <w:tcPr>
                <w:tcW w:w="1170" w:type="pct"/>
                <w:vMerge/>
                <w:shd w:val="clear" w:color="auto" w:fill="auto"/>
                <w:vAlign w:val="center"/>
              </w:tcPr>
              <w:p w:rsidR="00AC046E" w:rsidRDefault="00AC046E" w:rsidP="00F44D65">
                <w:pPr>
                  <w:jc w:val="center"/>
                  <w:rPr>
                    <w:szCs w:val="21"/>
                  </w:rPr>
                </w:pPr>
              </w:p>
            </w:tc>
            <w:tc>
              <w:tcPr>
                <w:tcW w:w="1170" w:type="pct"/>
                <w:shd w:val="clear" w:color="auto" w:fill="auto"/>
                <w:vAlign w:val="center"/>
              </w:tcPr>
              <w:p w:rsidR="00AC046E" w:rsidRDefault="00AC046E" w:rsidP="00F44D65">
                <w:pPr>
                  <w:pStyle w:val="xl61"/>
                  <w:widowControl w:val="0"/>
                  <w:kinsoku w:val="0"/>
                  <w:overflowPunct w:val="0"/>
                  <w:autoSpaceDE w:val="0"/>
                  <w:autoSpaceDN w:val="0"/>
                  <w:adjustRightInd w:val="0"/>
                  <w:snapToGrid w:val="0"/>
                  <w:spacing w:before="0" w:after="0"/>
                  <w:jc w:val="center"/>
                  <w:rPr>
                    <w:rFonts w:ascii="宋体" w:eastAsia="宋体" w:hAnsi="宋体"/>
                    <w:kern w:val="2"/>
                    <w:sz w:val="21"/>
                    <w:szCs w:val="21"/>
                  </w:rPr>
                </w:pPr>
                <w:r>
                  <w:rPr>
                    <w:rFonts w:ascii="宋体" w:eastAsia="宋体" w:hAnsi="宋体" w:hint="eastAsia"/>
                    <w:sz w:val="21"/>
                    <w:szCs w:val="21"/>
                  </w:rPr>
                  <w:t>调整后</w:t>
                </w:r>
              </w:p>
            </w:tc>
            <w:tc>
              <w:tcPr>
                <w:tcW w:w="1170" w:type="pct"/>
                <w:shd w:val="clear" w:color="auto" w:fill="auto"/>
                <w:vAlign w:val="center"/>
              </w:tcPr>
              <w:p w:rsidR="00AC046E" w:rsidRDefault="00AC046E" w:rsidP="00F44D65">
                <w:pPr>
                  <w:kinsoku w:val="0"/>
                  <w:overflowPunct w:val="0"/>
                  <w:autoSpaceDE w:val="0"/>
                  <w:autoSpaceDN w:val="0"/>
                  <w:adjustRightInd w:val="0"/>
                  <w:snapToGrid w:val="0"/>
                  <w:jc w:val="center"/>
                  <w:rPr>
                    <w:szCs w:val="21"/>
                  </w:rPr>
                </w:pPr>
                <w:r>
                  <w:rPr>
                    <w:rFonts w:hint="eastAsia"/>
                    <w:szCs w:val="21"/>
                  </w:rPr>
                  <w:t>调整前</w:t>
                </w:r>
              </w:p>
            </w:tc>
            <w:tc>
              <w:tcPr>
                <w:tcW w:w="552" w:type="pct"/>
                <w:vMerge/>
                <w:shd w:val="clear" w:color="auto" w:fill="auto"/>
              </w:tcPr>
              <w:p w:rsidR="00AC046E" w:rsidRDefault="00AC046E" w:rsidP="000C127F">
                <w:pPr>
                  <w:jc w:val="center"/>
                  <w:rPr>
                    <w:szCs w:val="21"/>
                  </w:rPr>
                </w:pPr>
              </w:p>
            </w:tc>
          </w:tr>
          <w:tr w:rsidR="00EA0187" w:rsidTr="00D009A5">
            <w:tc>
              <w:tcPr>
                <w:tcW w:w="937" w:type="pct"/>
                <w:shd w:val="clear" w:color="auto" w:fill="auto"/>
              </w:tcPr>
              <w:p w:rsidR="00AC046E" w:rsidRDefault="00AC046E" w:rsidP="000C127F">
                <w:pPr>
                  <w:rPr>
                    <w:szCs w:val="21"/>
                  </w:rPr>
                </w:pPr>
                <w:r>
                  <w:rPr>
                    <w:szCs w:val="21"/>
                  </w:rPr>
                  <w:t>经营活动产生的现金流量净额</w:t>
                </w:r>
              </w:p>
            </w:tc>
            <w:sdt>
              <w:sdtPr>
                <w:rPr>
                  <w:szCs w:val="21"/>
                </w:rPr>
                <w:alias w:val="经营活动现金流量净额"/>
                <w:tag w:val="_GBC_409dda82dcbd45848bd7ecf9277fc2df"/>
                <w:id w:val="1967620851"/>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-1,418,171,580.86</w:t>
                    </w:r>
                  </w:p>
                </w:tc>
              </w:sdtContent>
            </w:sdt>
            <w:sdt>
              <w:sdtPr>
                <w:rPr>
                  <w:szCs w:val="21"/>
                </w:rPr>
                <w:alias w:val="经营活动现金流量净额"/>
                <w:tag w:val="_GBC_414800dcc44c4906bc9a48c5342d911f"/>
                <w:id w:val="-1460569856"/>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-2,398,554,729.48</w:t>
                    </w:r>
                  </w:p>
                </w:tc>
              </w:sdtContent>
            </w:sdt>
            <w:sdt>
              <w:sdtPr>
                <w:rPr>
                  <w:szCs w:val="21"/>
                </w:rPr>
                <w:alias w:val="经营活动现金流量净额"/>
                <w:tag w:val="_GBC_455e75fb7ca64c349ee7781288c20e9b"/>
                <w:id w:val="1508170951"/>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-2,398,554,729.48</w:t>
                    </w:r>
                  </w:p>
                </w:tc>
              </w:sdtContent>
            </w:sdt>
            <w:sdt>
              <w:sdtPr>
                <w:rPr>
                  <w:szCs w:val="21"/>
                </w:rPr>
                <w:alias w:val="经营活动现金流量净额本期比上期增减"/>
                <w:tag w:val="_GBC_8daaef4a775c463e92c6f26e4046dc00"/>
                <w:id w:val="1624583605"/>
                <w:lock w:val="sdtLocked"/>
                <w:placeholder>
                  <w:docPart w:val="E418C1AD98F748DE9A25312F1819559D"/>
                </w:placeholder>
              </w:sdtPr>
              <w:sdtEndPr/>
              <w:sdtContent>
                <w:tc>
                  <w:tcPr>
                    <w:tcW w:w="552" w:type="pct"/>
                    <w:shd w:val="clear" w:color="auto" w:fill="auto"/>
                    <w:vAlign w:val="center"/>
                  </w:tcPr>
                  <w:p w:rsidR="00AC046E" w:rsidRDefault="00AC046E" w:rsidP="00D009A5">
                    <w:pPr>
                      <w:jc w:val="right"/>
                      <w:rPr>
                        <w:szCs w:val="21"/>
                      </w:rPr>
                    </w:pPr>
                    <w:r>
                      <w:rPr>
                        <w:rFonts w:hint="eastAsia"/>
                        <w:szCs w:val="21"/>
                      </w:rPr>
                      <w:t>不适用</w:t>
                    </w:r>
                  </w:p>
                </w:tc>
              </w:sdtContent>
            </w:sdt>
          </w:tr>
          <w:sdt>
            <w:sdtPr>
              <w:rPr>
                <w:szCs w:val="21"/>
              </w:rPr>
              <w:alias w:val="主要时期数会计数据"/>
              <w:tag w:val="_GBC_a945f0d9f5714cf2931c0d80da2e223e"/>
              <w:id w:val="-1717810150"/>
              <w:lock w:val="sdtLocked"/>
              <w:placeholder>
                <w:docPart w:val="E418C1AD98F748DE9A25312F1819559D"/>
              </w:placeholder>
            </w:sdtPr>
            <w:sdtEndPr/>
            <w:sdtContent>
              <w:tr w:rsidR="00EA0187" w:rsidTr="000C127F">
                <w:sdt>
                  <w:sdtPr>
                    <w:rPr>
                      <w:szCs w:val="21"/>
                    </w:rPr>
                    <w:alias w:val="主要时期数会计数据科目名称"/>
                    <w:tag w:val="_GBC_63baef4ecf2d4bafbb8f6738bdb83a8c"/>
                    <w:id w:val="449058968"/>
                    <w:lock w:val="sdtLocked"/>
                    <w:placeholder>
                      <w:docPart w:val="E418C1AD98F748DE9A25312F1819559D"/>
                    </w:placeholder>
                    <w:showingPlcHdr/>
                  </w:sdtPr>
                  <w:sdtEndPr/>
                  <w:sdtContent>
                    <w:tc>
                      <w:tcPr>
                        <w:tcW w:w="937" w:type="pct"/>
                        <w:shd w:val="clear" w:color="auto" w:fill="auto"/>
                      </w:tcPr>
                      <w:p w:rsidR="00AC046E" w:rsidRDefault="00AC046E" w:rsidP="000C127F">
                        <w:pPr>
                          <w:kinsoku w:val="0"/>
                          <w:overflowPunct w:val="0"/>
                          <w:autoSpaceDE w:val="0"/>
                          <w:autoSpaceDN w:val="0"/>
                          <w:adjustRightInd w:val="0"/>
                          <w:snapToGrid w:val="0"/>
                          <w:rPr>
                            <w:szCs w:val="21"/>
                          </w:rPr>
                        </w:pPr>
                        <w:r>
                          <w:rPr>
                            <w:rFonts w:hint="eastAsia"/>
                            <w:color w:val="333399"/>
                          </w:rPr>
                          <w:t xml:space="preserve">　</w:t>
                        </w:r>
                      </w:p>
                    </w:tc>
                  </w:sdtContent>
                </w:sdt>
                <w:sdt>
                  <w:sdtPr>
                    <w:rPr>
                      <w:szCs w:val="21"/>
                    </w:rPr>
                    <w:alias w:val="主要时期数会计数据科目值"/>
                    <w:tag w:val="_GBC_f4ca69f6b01847a3bfa75b0d13c0dd31"/>
                    <w:id w:val="-646280812"/>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sidRPr="0010065C">
                          <w:rPr>
                            <w:rStyle w:val="ae"/>
                            <w:rFonts w:hint="eastAsia"/>
                          </w:rPr>
                          <w:t xml:space="preserve">　</w:t>
                        </w:r>
                      </w:p>
                    </w:tc>
                  </w:sdtContent>
                </w:sdt>
                <w:sdt>
                  <w:sdtPr>
                    <w:rPr>
                      <w:szCs w:val="21"/>
                    </w:rPr>
                    <w:alias w:val="主要时期数会计数据科目值"/>
                    <w:tag w:val="_GBC_05b753ce985c48138286fb27ef512ab8"/>
                    <w:id w:val="-1105262252"/>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sidRPr="0010065C">
                          <w:rPr>
                            <w:rStyle w:val="ae"/>
                            <w:rFonts w:hint="eastAsia"/>
                          </w:rPr>
                          <w:t xml:space="preserve">　</w:t>
                        </w:r>
                      </w:p>
                    </w:tc>
                  </w:sdtContent>
                </w:sdt>
                <w:sdt>
                  <w:sdtPr>
                    <w:rPr>
                      <w:szCs w:val="21"/>
                    </w:rPr>
                    <w:alias w:val="主要时期数会计数据科目值"/>
                    <w:tag w:val="_GBC_4194ebc430d346d782be4d33aa9030ef"/>
                    <w:id w:val="908038169"/>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sidRPr="0010065C">
                          <w:rPr>
                            <w:rStyle w:val="ae"/>
                            <w:rFonts w:hint="eastAsia"/>
                          </w:rPr>
                          <w:t xml:space="preserve">　</w:t>
                        </w:r>
                      </w:p>
                    </w:tc>
                  </w:sdtContent>
                </w:sdt>
                <w:sdt>
                  <w:sdtPr>
                    <w:rPr>
                      <w:szCs w:val="21"/>
                    </w:rPr>
                    <w:alias w:val="主要时期数会计数据科目值本期比上期增减"/>
                    <w:tag w:val="_GBC_4a43c8f6631d4b77bc0bd0e1e216e85d"/>
                    <w:id w:val="-1939289685"/>
                    <w:lock w:val="sdtLocked"/>
                    <w:placeholder>
                      <w:docPart w:val="E418C1AD98F748DE9A25312F1819559D"/>
                    </w:placeholder>
                    <w:showingPlcHdr/>
                  </w:sdtPr>
                  <w:sdtEndPr/>
                  <w:sdtContent>
                    <w:tc>
                      <w:tcPr>
                        <w:tcW w:w="552" w:type="pct"/>
                        <w:shd w:val="clear" w:color="auto" w:fill="auto"/>
                      </w:tcPr>
                      <w:p w:rsidR="00AC046E" w:rsidRDefault="00AC046E" w:rsidP="000C127F">
                        <w:pPr>
                          <w:jc w:val="right"/>
                          <w:rPr>
                            <w:szCs w:val="21"/>
                          </w:rPr>
                        </w:pPr>
                        <w:r>
                          <w:rPr>
                            <w:rFonts w:hint="eastAsia"/>
                            <w:color w:val="333399"/>
                          </w:rPr>
                          <w:t xml:space="preserve">　</w:t>
                        </w:r>
                      </w:p>
                    </w:tc>
                  </w:sdtContent>
                </w:sdt>
              </w:tr>
            </w:sdtContent>
          </w:sdt>
          <w:sdt>
            <w:sdtPr>
              <w:rPr>
                <w:szCs w:val="21"/>
              </w:rPr>
              <w:alias w:val="主要时期数会计数据"/>
              <w:tag w:val="_GBC_a945f0d9f5714cf2931c0d80da2e223e"/>
              <w:id w:val="11014802"/>
              <w:lock w:val="sdtLocked"/>
              <w:placeholder>
                <w:docPart w:val="E418C1AD98F748DE9A25312F1819559D"/>
              </w:placeholder>
            </w:sdtPr>
            <w:sdtEndPr/>
            <w:sdtContent>
              <w:tr w:rsidR="00EA0187" w:rsidTr="000C127F">
                <w:sdt>
                  <w:sdtPr>
                    <w:rPr>
                      <w:szCs w:val="21"/>
                    </w:rPr>
                    <w:alias w:val="主要时期数会计数据科目名称"/>
                    <w:tag w:val="_GBC_63baef4ecf2d4bafbb8f6738bdb83a8c"/>
                    <w:id w:val="11014797"/>
                    <w:lock w:val="sdtLocked"/>
                    <w:placeholder>
                      <w:docPart w:val="E418C1AD98F748DE9A25312F1819559D"/>
                    </w:placeholder>
                    <w:showingPlcHdr/>
                  </w:sdtPr>
                  <w:sdtEndPr/>
                  <w:sdtContent>
                    <w:tc>
                      <w:tcPr>
                        <w:tcW w:w="937" w:type="pct"/>
                        <w:shd w:val="clear" w:color="auto" w:fill="auto"/>
                      </w:tcPr>
                      <w:p w:rsidR="00AC046E" w:rsidRDefault="00AC046E" w:rsidP="000C127F">
                        <w:pPr>
                          <w:kinsoku w:val="0"/>
                          <w:overflowPunct w:val="0"/>
                          <w:autoSpaceDE w:val="0"/>
                          <w:autoSpaceDN w:val="0"/>
                          <w:adjustRightInd w:val="0"/>
                          <w:snapToGrid w:val="0"/>
                          <w:rPr>
                            <w:szCs w:val="21"/>
                          </w:rPr>
                        </w:pPr>
                        <w:r>
                          <w:rPr>
                            <w:rFonts w:hint="eastAsia"/>
                            <w:color w:val="333399"/>
                          </w:rPr>
                          <w:t xml:space="preserve">　</w:t>
                        </w:r>
                      </w:p>
                    </w:tc>
                  </w:sdtContent>
                </w:sdt>
                <w:sdt>
                  <w:sdtPr>
                    <w:rPr>
                      <w:szCs w:val="21"/>
                    </w:rPr>
                    <w:alias w:val="主要时期数会计数据科目值"/>
                    <w:tag w:val="_GBC_f4ca69f6b01847a3bfa75b0d13c0dd31"/>
                    <w:id w:val="11014798"/>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szCs w:val="21"/>
                    </w:rPr>
                    <w:alias w:val="主要时期数会计数据科目值"/>
                    <w:tag w:val="_GBC_05b753ce985c48138286fb27ef512ab8"/>
                    <w:id w:val="11014799"/>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szCs w:val="21"/>
                    </w:rPr>
                    <w:alias w:val="主要时期数会计数据科目值"/>
                    <w:tag w:val="_GBC_4194ebc430d346d782be4d33aa9030ef"/>
                    <w:id w:val="11014800"/>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szCs w:val="21"/>
                    </w:rPr>
                    <w:alias w:val="主要时期数会计数据科目值本期比上期增减"/>
                    <w:tag w:val="_GBC_4a43c8f6631d4b77bc0bd0e1e216e85d"/>
                    <w:id w:val="11014801"/>
                    <w:lock w:val="sdtLocked"/>
                    <w:placeholder>
                      <w:docPart w:val="E418C1AD98F748DE9A25312F1819559D"/>
                    </w:placeholder>
                    <w:showingPlcHdr/>
                  </w:sdtPr>
                  <w:sdtEndPr/>
                  <w:sdtContent>
                    <w:tc>
                      <w:tcPr>
                        <w:tcW w:w="552" w:type="pct"/>
                        <w:shd w:val="clear" w:color="auto" w:fill="auto"/>
                      </w:tcPr>
                      <w:p w:rsidR="00AC046E" w:rsidRDefault="00AC046E" w:rsidP="000C127F">
                        <w:pPr>
                          <w:jc w:val="right"/>
                          <w:rPr>
                            <w:szCs w:val="21"/>
                          </w:rPr>
                        </w:pPr>
                        <w:r>
                          <w:rPr>
                            <w:rFonts w:hint="eastAsia"/>
                            <w:color w:val="333399"/>
                          </w:rPr>
                          <w:t xml:space="preserve">　</w:t>
                        </w:r>
                      </w:p>
                    </w:tc>
                  </w:sdtContent>
                </w:sdt>
              </w:tr>
            </w:sdtContent>
          </w:sdt>
          <w:tr w:rsidR="00EA0187" w:rsidTr="00F44D65">
            <w:trPr>
              <w:trHeight w:val="316"/>
            </w:trPr>
            <w:tc>
              <w:tcPr>
                <w:tcW w:w="937" w:type="pct"/>
                <w:vMerge w:val="restart"/>
                <w:shd w:val="clear" w:color="auto" w:fill="auto"/>
              </w:tcPr>
              <w:p w:rsidR="00AC046E" w:rsidRDefault="00AC046E" w:rsidP="000C127F">
                <w:pPr>
                  <w:rPr>
                    <w:szCs w:val="21"/>
                  </w:rPr>
                </w:pPr>
              </w:p>
            </w:tc>
            <w:tc>
              <w:tcPr>
                <w:tcW w:w="1170" w:type="pct"/>
                <w:vMerge w:val="restart"/>
                <w:shd w:val="clear" w:color="auto" w:fill="auto"/>
                <w:vAlign w:val="center"/>
              </w:tcPr>
              <w:p w:rsidR="00AC046E" w:rsidRDefault="00AC046E" w:rsidP="00F44D65">
                <w:pPr>
                  <w:jc w:val="center"/>
                  <w:rPr>
                    <w:szCs w:val="21"/>
                  </w:rPr>
                </w:pPr>
                <w:r>
                  <w:rPr>
                    <w:szCs w:val="21"/>
                  </w:rPr>
                  <w:t>年初</w:t>
                </w:r>
                <w:proofErr w:type="gramStart"/>
                <w:r>
                  <w:rPr>
                    <w:szCs w:val="21"/>
                  </w:rPr>
                  <w:t>至报告</w:t>
                </w:r>
                <w:proofErr w:type="gramEnd"/>
                <w:r>
                  <w:rPr>
                    <w:szCs w:val="21"/>
                  </w:rPr>
                  <w:t>期末</w:t>
                </w:r>
              </w:p>
              <w:p w:rsidR="00AC046E" w:rsidRDefault="00AC046E" w:rsidP="00F44D65">
                <w:pPr>
                  <w:jc w:val="center"/>
                  <w:rPr>
                    <w:szCs w:val="21"/>
                  </w:rPr>
                </w:pPr>
                <w:r>
                  <w:rPr>
                    <w:rFonts w:hint="eastAsia"/>
                    <w:szCs w:val="21"/>
                  </w:rPr>
                  <w:t>（1-9月）</w:t>
                </w:r>
              </w:p>
            </w:tc>
            <w:tc>
              <w:tcPr>
                <w:tcW w:w="2341" w:type="pct"/>
                <w:gridSpan w:val="2"/>
                <w:shd w:val="clear" w:color="auto" w:fill="auto"/>
                <w:vAlign w:val="center"/>
              </w:tcPr>
              <w:p w:rsidR="00AC046E" w:rsidRDefault="00AC046E" w:rsidP="00F44D65">
                <w:pPr>
                  <w:jc w:val="center"/>
                  <w:rPr>
                    <w:szCs w:val="21"/>
                  </w:rPr>
                </w:pPr>
                <w:r>
                  <w:rPr>
                    <w:szCs w:val="21"/>
                  </w:rPr>
                  <w:t>上年初至上年报告期末</w:t>
                </w:r>
              </w:p>
              <w:p w:rsidR="00AC046E" w:rsidRDefault="00AC046E" w:rsidP="00F44D65">
                <w:pPr>
                  <w:jc w:val="center"/>
                  <w:rPr>
                    <w:szCs w:val="21"/>
                  </w:rPr>
                </w:pPr>
                <w:r>
                  <w:rPr>
                    <w:rFonts w:hint="eastAsia"/>
                    <w:szCs w:val="21"/>
                  </w:rPr>
                  <w:t>（1-9月）</w:t>
                </w:r>
              </w:p>
            </w:tc>
            <w:tc>
              <w:tcPr>
                <w:tcW w:w="552" w:type="pct"/>
                <w:vMerge w:val="restart"/>
                <w:shd w:val="clear" w:color="auto" w:fill="auto"/>
                <w:vAlign w:val="center"/>
              </w:tcPr>
              <w:p w:rsidR="00AC046E" w:rsidRDefault="00AC046E" w:rsidP="000C127F">
                <w:pPr>
                  <w:jc w:val="center"/>
                  <w:rPr>
                    <w:szCs w:val="21"/>
                  </w:rPr>
                </w:pPr>
                <w:r>
                  <w:rPr>
                    <w:szCs w:val="21"/>
                  </w:rPr>
                  <w:t>比上年同期增减</w:t>
                </w:r>
              </w:p>
              <w:p w:rsidR="00AC046E" w:rsidRDefault="00AC046E" w:rsidP="000C127F">
                <w:pPr>
                  <w:jc w:val="center"/>
                  <w:rPr>
                    <w:szCs w:val="21"/>
                  </w:rPr>
                </w:pPr>
                <w:r>
                  <w:rPr>
                    <w:szCs w:val="21"/>
                  </w:rPr>
                  <w:t>（</w:t>
                </w:r>
                <w:r>
                  <w:rPr>
                    <w:rFonts w:hint="eastAsia"/>
                    <w:szCs w:val="21"/>
                  </w:rPr>
                  <w:t>%</w:t>
                </w:r>
                <w:r>
                  <w:rPr>
                    <w:szCs w:val="21"/>
                  </w:rPr>
                  <w:t>）</w:t>
                </w:r>
              </w:p>
            </w:tc>
          </w:tr>
          <w:tr w:rsidR="00EA0187" w:rsidTr="00F44D65">
            <w:trPr>
              <w:trHeight w:val="315"/>
            </w:trPr>
            <w:tc>
              <w:tcPr>
                <w:tcW w:w="937" w:type="pct"/>
                <w:vMerge/>
                <w:shd w:val="clear" w:color="auto" w:fill="auto"/>
              </w:tcPr>
              <w:p w:rsidR="00AC046E" w:rsidRDefault="00AC046E" w:rsidP="000C127F">
                <w:pPr>
                  <w:rPr>
                    <w:szCs w:val="21"/>
                  </w:rPr>
                </w:pPr>
              </w:p>
            </w:tc>
            <w:tc>
              <w:tcPr>
                <w:tcW w:w="1170" w:type="pct"/>
                <w:vMerge/>
                <w:shd w:val="clear" w:color="auto" w:fill="auto"/>
                <w:vAlign w:val="center"/>
              </w:tcPr>
              <w:p w:rsidR="00AC046E" w:rsidRDefault="00AC046E" w:rsidP="00F44D65">
                <w:pPr>
                  <w:jc w:val="center"/>
                  <w:rPr>
                    <w:szCs w:val="21"/>
                  </w:rPr>
                </w:pPr>
              </w:p>
            </w:tc>
            <w:tc>
              <w:tcPr>
                <w:tcW w:w="1170" w:type="pct"/>
                <w:shd w:val="clear" w:color="auto" w:fill="auto"/>
                <w:vAlign w:val="center"/>
              </w:tcPr>
              <w:p w:rsidR="00AC046E" w:rsidRDefault="00AC046E" w:rsidP="00F44D65">
                <w:pPr>
                  <w:pStyle w:val="xl61"/>
                  <w:widowControl w:val="0"/>
                  <w:kinsoku w:val="0"/>
                  <w:overflowPunct w:val="0"/>
                  <w:autoSpaceDE w:val="0"/>
                  <w:autoSpaceDN w:val="0"/>
                  <w:adjustRightInd w:val="0"/>
                  <w:snapToGrid w:val="0"/>
                  <w:spacing w:before="0" w:after="0"/>
                  <w:jc w:val="center"/>
                  <w:rPr>
                    <w:rFonts w:ascii="宋体" w:eastAsia="宋体" w:hAnsi="宋体"/>
                    <w:kern w:val="2"/>
                    <w:sz w:val="21"/>
                    <w:szCs w:val="21"/>
                  </w:rPr>
                </w:pPr>
                <w:r>
                  <w:rPr>
                    <w:rFonts w:ascii="宋体" w:eastAsia="宋体" w:hAnsi="宋体"/>
                    <w:sz w:val="21"/>
                    <w:szCs w:val="21"/>
                  </w:rPr>
                  <w:t>调整后</w:t>
                </w:r>
              </w:p>
            </w:tc>
            <w:tc>
              <w:tcPr>
                <w:tcW w:w="1171" w:type="pct"/>
                <w:shd w:val="clear" w:color="auto" w:fill="auto"/>
                <w:vAlign w:val="center"/>
              </w:tcPr>
              <w:p w:rsidR="00AC046E" w:rsidRDefault="00AC046E" w:rsidP="00F44D65">
                <w:pPr>
                  <w:kinsoku w:val="0"/>
                  <w:overflowPunct w:val="0"/>
                  <w:autoSpaceDE w:val="0"/>
                  <w:autoSpaceDN w:val="0"/>
                  <w:adjustRightInd w:val="0"/>
                  <w:snapToGrid w:val="0"/>
                  <w:jc w:val="center"/>
                  <w:rPr>
                    <w:szCs w:val="21"/>
                  </w:rPr>
                </w:pPr>
                <w:r>
                  <w:rPr>
                    <w:szCs w:val="21"/>
                  </w:rPr>
                  <w:t>调整前</w:t>
                </w:r>
              </w:p>
            </w:tc>
            <w:tc>
              <w:tcPr>
                <w:tcW w:w="552" w:type="pct"/>
                <w:vMerge/>
                <w:shd w:val="clear" w:color="auto" w:fill="auto"/>
              </w:tcPr>
              <w:p w:rsidR="00AC046E" w:rsidRDefault="00AC046E" w:rsidP="000C127F">
                <w:pPr>
                  <w:jc w:val="center"/>
                  <w:rPr>
                    <w:szCs w:val="21"/>
                  </w:rPr>
                </w:pPr>
              </w:p>
            </w:tc>
          </w:tr>
          <w:tr w:rsidR="00EA0187" w:rsidTr="00D009A5">
            <w:tc>
              <w:tcPr>
                <w:tcW w:w="937" w:type="pct"/>
                <w:shd w:val="clear" w:color="auto" w:fill="auto"/>
                <w:vAlign w:val="center"/>
              </w:tcPr>
              <w:p w:rsidR="00AC046E" w:rsidRDefault="00AC046E" w:rsidP="00F44D65">
                <w:pPr>
                  <w:kinsoku w:val="0"/>
                  <w:overflowPunct w:val="0"/>
                  <w:autoSpaceDE w:val="0"/>
                  <w:autoSpaceDN w:val="0"/>
                  <w:adjustRightInd w:val="0"/>
                  <w:snapToGrid w:val="0"/>
                  <w:jc w:val="both"/>
                  <w:rPr>
                    <w:szCs w:val="21"/>
                  </w:rPr>
                </w:pPr>
                <w:r>
                  <w:rPr>
                    <w:szCs w:val="21"/>
                  </w:rPr>
                  <w:t>营业收入</w:t>
                </w:r>
              </w:p>
            </w:tc>
            <w:sdt>
              <w:sdtPr>
                <w:rPr>
                  <w:szCs w:val="21"/>
                </w:rPr>
                <w:alias w:val="营业收入"/>
                <w:tag w:val="_GBC_3f19df99d6524e5b81b8ea0b1aa8345b"/>
                <w:id w:val="98846838"/>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26,902,598,423.61</w:t>
                    </w:r>
                  </w:p>
                </w:tc>
              </w:sdtContent>
            </w:sdt>
            <w:sdt>
              <w:sdtPr>
                <w:rPr>
                  <w:szCs w:val="21"/>
                </w:rPr>
                <w:alias w:val="营业收入"/>
                <w:tag w:val="_GBC_60db124c4d6d49f398fe4f3b5cfdf999"/>
                <w:id w:val="-1657595543"/>
                <w:lock w:val="sdtLocked"/>
                <w:placeholder>
                  <w:docPart w:val="E418C1AD98F748DE9A25312F1819559D"/>
                </w:placeholder>
              </w:sdtPr>
              <w:sdtEndPr/>
              <w:sdtContent>
                <w:tc>
                  <w:tcPr>
                    <w:tcW w:w="1170" w:type="pct"/>
                    <w:shd w:val="clear" w:color="auto" w:fill="auto"/>
                    <w:vAlign w:val="center"/>
                  </w:tcPr>
                  <w:p w:rsidR="00AC046E" w:rsidRDefault="00AC046E" w:rsidP="00D009A5">
                    <w:pPr>
                      <w:ind w:right="105"/>
                      <w:jc w:val="right"/>
                      <w:rPr>
                        <w:szCs w:val="21"/>
                      </w:rPr>
                    </w:pPr>
                    <w:r>
                      <w:rPr>
                        <w:szCs w:val="21"/>
                      </w:rPr>
                      <w:t>27,777,586,212.47</w:t>
                    </w:r>
                  </w:p>
                </w:tc>
              </w:sdtContent>
            </w:sdt>
            <w:sdt>
              <w:sdtPr>
                <w:rPr>
                  <w:szCs w:val="21"/>
                </w:rPr>
                <w:alias w:val="营业收入"/>
                <w:tag w:val="_GBC_90c8638adeb24c95859f57a89385bcc2"/>
                <w:id w:val="-1333214888"/>
                <w:lock w:val="sdtLocked"/>
                <w:placeholder>
                  <w:docPart w:val="E418C1AD98F748DE9A25312F1819559D"/>
                </w:placeholder>
              </w:sdtPr>
              <w:sdtEndPr/>
              <w:sdtContent>
                <w:tc>
                  <w:tcPr>
                    <w:tcW w:w="1171" w:type="pct"/>
                    <w:shd w:val="clear" w:color="auto" w:fill="auto"/>
                    <w:vAlign w:val="center"/>
                  </w:tcPr>
                  <w:p w:rsidR="00AC046E" w:rsidRDefault="00AC046E" w:rsidP="00D009A5">
                    <w:pPr>
                      <w:jc w:val="right"/>
                      <w:rPr>
                        <w:szCs w:val="21"/>
                      </w:rPr>
                    </w:pPr>
                    <w:r>
                      <w:rPr>
                        <w:szCs w:val="21"/>
                      </w:rPr>
                      <w:t>27,777,586,212.47</w:t>
                    </w:r>
                  </w:p>
                </w:tc>
              </w:sdtContent>
            </w:sdt>
            <w:sdt>
              <w:sdtPr>
                <w:rPr>
                  <w:szCs w:val="21"/>
                </w:rPr>
                <w:alias w:val="营业收入本期比上期增减"/>
                <w:tag w:val="_GBC_b661236810674e7a896a3053cf7cf4cc"/>
                <w:id w:val="-771852345"/>
                <w:lock w:val="sdtLocked"/>
                <w:placeholder>
                  <w:docPart w:val="E418C1AD98F748DE9A25312F1819559D"/>
                </w:placeholder>
              </w:sdtPr>
              <w:sdtEndPr/>
              <w:sdtContent>
                <w:tc>
                  <w:tcPr>
                    <w:tcW w:w="552" w:type="pct"/>
                    <w:shd w:val="clear" w:color="auto" w:fill="auto"/>
                    <w:vAlign w:val="center"/>
                  </w:tcPr>
                  <w:p w:rsidR="00AC046E" w:rsidRDefault="00AC046E" w:rsidP="00D009A5">
                    <w:pPr>
                      <w:jc w:val="right"/>
                      <w:rPr>
                        <w:szCs w:val="21"/>
                      </w:rPr>
                    </w:pPr>
                    <w:r>
                      <w:rPr>
                        <w:szCs w:val="21"/>
                      </w:rPr>
                      <w:t>-3.15</w:t>
                    </w:r>
                  </w:p>
                </w:tc>
              </w:sdtContent>
            </w:sdt>
          </w:tr>
          <w:tr w:rsidR="00EA0187" w:rsidTr="00D009A5">
            <w:tc>
              <w:tcPr>
                <w:tcW w:w="937" w:type="pct"/>
                <w:shd w:val="clear" w:color="auto" w:fill="auto"/>
                <w:vAlign w:val="center"/>
              </w:tcPr>
              <w:p w:rsidR="00AC046E" w:rsidRDefault="00AC046E" w:rsidP="00F44D65">
                <w:pPr>
                  <w:jc w:val="both"/>
                  <w:rPr>
                    <w:szCs w:val="21"/>
                  </w:rPr>
                </w:pPr>
                <w:r>
                  <w:rPr>
                    <w:szCs w:val="21"/>
                  </w:rPr>
                  <w:t>归属于上市公司股东的净利润</w:t>
                </w:r>
              </w:p>
            </w:tc>
            <w:sdt>
              <w:sdtPr>
                <w:rPr>
                  <w:szCs w:val="21"/>
                </w:rPr>
                <w:alias w:val="归属于母公司所有者的净利润"/>
                <w:tag w:val="_GBC_732250749b9e4fd6b20ef41699daf8cf"/>
                <w:id w:val="1549640508"/>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323,489,929.87</w:t>
                    </w:r>
                  </w:p>
                </w:tc>
              </w:sdtContent>
            </w:sdt>
            <w:sdt>
              <w:sdtPr>
                <w:rPr>
                  <w:szCs w:val="21"/>
                </w:rPr>
                <w:alias w:val="归属于母公司所有者的净利润"/>
                <w:tag w:val="_GBC_7c0a057dcb9147899c4aa657a66d7471"/>
                <w:id w:val="1847677820"/>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336,221,155.81</w:t>
                    </w:r>
                  </w:p>
                </w:tc>
              </w:sdtContent>
            </w:sdt>
            <w:sdt>
              <w:sdtPr>
                <w:rPr>
                  <w:szCs w:val="21"/>
                </w:rPr>
                <w:alias w:val="归属于母公司所有者的净利润"/>
                <w:tag w:val="_GBC_46b5576428874354aa977169fb2ff8af"/>
                <w:id w:val="-780035235"/>
                <w:lock w:val="sdtLocked"/>
                <w:placeholder>
                  <w:docPart w:val="E418C1AD98F748DE9A25312F1819559D"/>
                </w:placeholder>
              </w:sdtPr>
              <w:sdtEndPr/>
              <w:sdtContent>
                <w:tc>
                  <w:tcPr>
                    <w:tcW w:w="1171" w:type="pct"/>
                    <w:shd w:val="clear" w:color="auto" w:fill="auto"/>
                    <w:vAlign w:val="center"/>
                  </w:tcPr>
                  <w:p w:rsidR="00AC046E" w:rsidRDefault="00AC046E" w:rsidP="00D009A5">
                    <w:pPr>
                      <w:jc w:val="right"/>
                      <w:rPr>
                        <w:szCs w:val="21"/>
                      </w:rPr>
                    </w:pPr>
                    <w:r>
                      <w:rPr>
                        <w:szCs w:val="21"/>
                      </w:rPr>
                      <w:t>337,997,677.97</w:t>
                    </w:r>
                  </w:p>
                </w:tc>
              </w:sdtContent>
            </w:sdt>
            <w:sdt>
              <w:sdtPr>
                <w:rPr>
                  <w:szCs w:val="21"/>
                </w:rPr>
                <w:alias w:val="净利润本期比上期增减"/>
                <w:tag w:val="_GBC_c8717378de1e42ee940fd4332c8fd093"/>
                <w:id w:val="-1697229718"/>
                <w:lock w:val="sdtLocked"/>
                <w:placeholder>
                  <w:docPart w:val="E418C1AD98F748DE9A25312F1819559D"/>
                </w:placeholder>
              </w:sdtPr>
              <w:sdtEndPr/>
              <w:sdtContent>
                <w:tc>
                  <w:tcPr>
                    <w:tcW w:w="552" w:type="pct"/>
                    <w:shd w:val="clear" w:color="auto" w:fill="auto"/>
                    <w:vAlign w:val="center"/>
                  </w:tcPr>
                  <w:p w:rsidR="00AC046E" w:rsidRDefault="00AC046E" w:rsidP="00D009A5">
                    <w:pPr>
                      <w:jc w:val="right"/>
                      <w:rPr>
                        <w:szCs w:val="21"/>
                      </w:rPr>
                    </w:pPr>
                    <w:r>
                      <w:rPr>
                        <w:szCs w:val="21"/>
                      </w:rPr>
                      <w:t>-3.79</w:t>
                    </w:r>
                  </w:p>
                </w:tc>
              </w:sdtContent>
            </w:sdt>
          </w:tr>
          <w:tr w:rsidR="00EA0187" w:rsidTr="00D009A5">
            <w:tc>
              <w:tcPr>
                <w:tcW w:w="937" w:type="pct"/>
                <w:shd w:val="clear" w:color="auto" w:fill="auto"/>
                <w:vAlign w:val="center"/>
              </w:tcPr>
              <w:p w:rsidR="00AC046E" w:rsidRDefault="00AC046E" w:rsidP="00F44D65">
                <w:pPr>
                  <w:kinsoku w:val="0"/>
                  <w:overflowPunct w:val="0"/>
                  <w:autoSpaceDE w:val="0"/>
                  <w:autoSpaceDN w:val="0"/>
                  <w:adjustRightInd w:val="0"/>
                  <w:snapToGrid w:val="0"/>
                  <w:jc w:val="both"/>
                  <w:rPr>
                    <w:szCs w:val="21"/>
                  </w:rPr>
                </w:pPr>
                <w:r>
                  <w:rPr>
                    <w:szCs w:val="21"/>
                  </w:rPr>
                  <w:t>归属于上市公司股东的扣除非经常性损益的净利润</w:t>
                </w:r>
              </w:p>
            </w:tc>
            <w:sdt>
              <w:sdtPr>
                <w:rPr>
                  <w:szCs w:val="21"/>
                </w:rPr>
                <w:alias w:val="扣除非经常性损益后的净利润"/>
                <w:tag w:val="_GBC_b70f0c48efbf4d4b962828462f80001c"/>
                <w:id w:val="-246499845"/>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166,988,029.47</w:t>
                    </w:r>
                  </w:p>
                </w:tc>
              </w:sdtContent>
            </w:sdt>
            <w:sdt>
              <w:sdtPr>
                <w:rPr>
                  <w:szCs w:val="21"/>
                </w:rPr>
                <w:alias w:val="扣除非经常性损益后的净利润"/>
                <w:tag w:val="_GBC_47b69f9fc26d44eb91424ecb8dbeaba6"/>
                <w:id w:val="-543754756"/>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281,253,863.17</w:t>
                    </w:r>
                  </w:p>
                </w:tc>
              </w:sdtContent>
            </w:sdt>
            <w:sdt>
              <w:sdtPr>
                <w:rPr>
                  <w:szCs w:val="21"/>
                </w:rPr>
                <w:alias w:val="扣除非经常性损益后的净利润"/>
                <w:tag w:val="_GBC_cf42d7635d364f3fb5166d4890c9ed51"/>
                <w:id w:val="-344791148"/>
                <w:lock w:val="sdtLocked"/>
                <w:placeholder>
                  <w:docPart w:val="E418C1AD98F748DE9A25312F1819559D"/>
                </w:placeholder>
              </w:sdtPr>
              <w:sdtEndPr/>
              <w:sdtContent>
                <w:tc>
                  <w:tcPr>
                    <w:tcW w:w="1171" w:type="pct"/>
                    <w:shd w:val="clear" w:color="auto" w:fill="auto"/>
                    <w:vAlign w:val="center"/>
                  </w:tcPr>
                  <w:p w:rsidR="00AC046E" w:rsidRDefault="00AC046E" w:rsidP="00D009A5">
                    <w:pPr>
                      <w:jc w:val="right"/>
                      <w:rPr>
                        <w:szCs w:val="21"/>
                      </w:rPr>
                    </w:pPr>
                    <w:r>
                      <w:rPr>
                        <w:szCs w:val="21"/>
                      </w:rPr>
                      <w:t>283,030,385.33</w:t>
                    </w:r>
                  </w:p>
                </w:tc>
              </w:sdtContent>
            </w:sdt>
            <w:sdt>
              <w:sdtPr>
                <w:rPr>
                  <w:szCs w:val="21"/>
                </w:rPr>
                <w:alias w:val="扣除非经常性损益的净利润本期比上期增减"/>
                <w:tag w:val="_GBC_9c7d9089b30449f790a6963650a93ce5"/>
                <w:id w:val="993760094"/>
                <w:lock w:val="sdtLocked"/>
                <w:placeholder>
                  <w:docPart w:val="E418C1AD98F748DE9A25312F1819559D"/>
                </w:placeholder>
              </w:sdtPr>
              <w:sdtEndPr/>
              <w:sdtContent>
                <w:tc>
                  <w:tcPr>
                    <w:tcW w:w="552" w:type="pct"/>
                    <w:shd w:val="clear" w:color="auto" w:fill="auto"/>
                    <w:vAlign w:val="center"/>
                  </w:tcPr>
                  <w:p w:rsidR="00AC046E" w:rsidRDefault="00AC046E" w:rsidP="00D009A5">
                    <w:pPr>
                      <w:jc w:val="right"/>
                      <w:rPr>
                        <w:szCs w:val="21"/>
                      </w:rPr>
                    </w:pPr>
                    <w:r>
                      <w:rPr>
                        <w:szCs w:val="21"/>
                      </w:rPr>
                      <w:t>-40.63</w:t>
                    </w:r>
                  </w:p>
                </w:tc>
              </w:sdtContent>
            </w:sdt>
          </w:tr>
          <w:tr w:rsidR="00EA0187" w:rsidTr="00D009A5">
            <w:tc>
              <w:tcPr>
                <w:tcW w:w="937" w:type="pct"/>
                <w:shd w:val="clear" w:color="auto" w:fill="auto"/>
                <w:vAlign w:val="center"/>
              </w:tcPr>
              <w:p w:rsidR="00AC046E" w:rsidRDefault="00AC046E" w:rsidP="00F44D65">
                <w:pPr>
                  <w:jc w:val="both"/>
                  <w:rPr>
                    <w:szCs w:val="21"/>
                  </w:rPr>
                </w:pPr>
                <w:r>
                  <w:rPr>
                    <w:szCs w:val="21"/>
                  </w:rPr>
                  <w:t>加权平均净资产收益率（</w:t>
                </w:r>
                <w:r>
                  <w:rPr>
                    <w:rFonts w:hint="eastAsia"/>
                    <w:szCs w:val="21"/>
                  </w:rPr>
                  <w:t>%</w:t>
                </w:r>
                <w:r>
                  <w:rPr>
                    <w:szCs w:val="21"/>
                  </w:rPr>
                  <w:t>）</w:t>
                </w:r>
              </w:p>
            </w:tc>
            <w:sdt>
              <w:sdtPr>
                <w:rPr>
                  <w:szCs w:val="21"/>
                </w:rPr>
                <w:alias w:val="净利润_加权平均_净资产收益率"/>
                <w:tag w:val="_GBC_54184e620a654da98a7186c937cda1ff"/>
                <w:id w:val="1322474538"/>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7.07</w:t>
                    </w:r>
                  </w:p>
                </w:tc>
              </w:sdtContent>
            </w:sdt>
            <w:sdt>
              <w:sdtPr>
                <w:rPr>
                  <w:szCs w:val="21"/>
                </w:rPr>
                <w:alias w:val="净利润_加权平均_净资产收益率"/>
                <w:tag w:val="_GBC_ce82ccd14664472087f7afb93027630b"/>
                <w:id w:val="-420176980"/>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rFonts w:hint="eastAsia"/>
                        <w:szCs w:val="21"/>
                      </w:rPr>
                      <w:t>8.48</w:t>
                    </w:r>
                  </w:p>
                </w:tc>
              </w:sdtContent>
            </w:sdt>
            <w:sdt>
              <w:sdtPr>
                <w:rPr>
                  <w:szCs w:val="21"/>
                </w:rPr>
                <w:alias w:val="净利润_加权平均_净资产收益率"/>
                <w:tag w:val="_GBC_eded252f5dc14c1da314ee20ac011e90"/>
                <w:id w:val="-1359507654"/>
                <w:lock w:val="sdtLocked"/>
                <w:placeholder>
                  <w:docPart w:val="E418C1AD98F748DE9A25312F1819559D"/>
                </w:placeholder>
              </w:sdtPr>
              <w:sdtEndPr/>
              <w:sdtContent>
                <w:tc>
                  <w:tcPr>
                    <w:tcW w:w="1171" w:type="pct"/>
                    <w:shd w:val="clear" w:color="auto" w:fill="auto"/>
                    <w:vAlign w:val="center"/>
                  </w:tcPr>
                  <w:p w:rsidR="00AC046E" w:rsidRDefault="00AC046E" w:rsidP="00D009A5">
                    <w:pPr>
                      <w:jc w:val="right"/>
                      <w:rPr>
                        <w:szCs w:val="21"/>
                      </w:rPr>
                    </w:pPr>
                    <w:r>
                      <w:rPr>
                        <w:szCs w:val="21"/>
                      </w:rPr>
                      <w:t>8.36</w:t>
                    </w:r>
                  </w:p>
                </w:tc>
              </w:sdtContent>
            </w:sdt>
            <w:sdt>
              <w:sdtPr>
                <w:rPr>
                  <w:szCs w:val="21"/>
                </w:rPr>
                <w:alias w:val="净资产收益率加权平均本期比上期增减"/>
                <w:tag w:val="_GBC_40f90168e36841ad90dea7637a705afc"/>
                <w:id w:val="1616096244"/>
                <w:lock w:val="sdtLocked"/>
                <w:placeholder>
                  <w:docPart w:val="E418C1AD98F748DE9A25312F1819559D"/>
                </w:placeholder>
              </w:sdtPr>
              <w:sdtEndPr/>
              <w:sdtContent>
                <w:tc>
                  <w:tcPr>
                    <w:tcW w:w="552" w:type="pct"/>
                    <w:shd w:val="clear" w:color="auto" w:fill="auto"/>
                    <w:vAlign w:val="center"/>
                  </w:tcPr>
                  <w:p w:rsidR="00AC046E" w:rsidRDefault="00AC046E" w:rsidP="00D009A5">
                    <w:pPr>
                      <w:jc w:val="right"/>
                      <w:rPr>
                        <w:szCs w:val="21"/>
                      </w:rPr>
                    </w:pPr>
                    <w:r>
                      <w:rPr>
                        <w:rFonts w:hint="eastAsia"/>
                        <w:szCs w:val="21"/>
                      </w:rPr>
                      <w:t>减少1.41个百分点</w:t>
                    </w:r>
                  </w:p>
                </w:tc>
              </w:sdtContent>
            </w:sdt>
          </w:tr>
          <w:tr w:rsidR="00EA0187" w:rsidTr="00D009A5">
            <w:tc>
              <w:tcPr>
                <w:tcW w:w="937" w:type="pct"/>
                <w:shd w:val="clear" w:color="auto" w:fill="auto"/>
                <w:vAlign w:val="center"/>
              </w:tcPr>
              <w:p w:rsidR="00AC046E" w:rsidRDefault="00AC046E" w:rsidP="00F44D65">
                <w:pPr>
                  <w:jc w:val="both"/>
                  <w:rPr>
                    <w:szCs w:val="21"/>
                  </w:rPr>
                </w:pPr>
                <w:r>
                  <w:rPr>
                    <w:szCs w:val="21"/>
                  </w:rPr>
                  <w:t>基本每股收益（元/股）</w:t>
                </w:r>
              </w:p>
            </w:tc>
            <w:sdt>
              <w:sdtPr>
                <w:rPr>
                  <w:szCs w:val="21"/>
                </w:rPr>
                <w:alias w:val="基本每股收益"/>
                <w:tag w:val="_GBC_96336b33f2bf4133b04facf3d414e1c7"/>
                <w:id w:val="799884483"/>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0.3869</w:t>
                    </w:r>
                  </w:p>
                </w:tc>
              </w:sdtContent>
            </w:sdt>
            <w:sdt>
              <w:sdtPr>
                <w:rPr>
                  <w:szCs w:val="21"/>
                </w:rPr>
                <w:alias w:val="基本每股收益"/>
                <w:tag w:val="_GBC_53659aad7b324d1dae247f75bfd093ef"/>
                <w:id w:val="-583616039"/>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0.4253</w:t>
                    </w:r>
                  </w:p>
                </w:tc>
              </w:sdtContent>
            </w:sdt>
            <w:sdt>
              <w:sdtPr>
                <w:rPr>
                  <w:szCs w:val="21"/>
                </w:rPr>
                <w:alias w:val="基本每股收益"/>
                <w:tag w:val="_GBC_7aeb84a77e1444849a36d0ac204f2fc8"/>
                <w:id w:val="-232162623"/>
                <w:lock w:val="sdtLocked"/>
                <w:placeholder>
                  <w:docPart w:val="E418C1AD98F748DE9A25312F1819559D"/>
                </w:placeholder>
              </w:sdtPr>
              <w:sdtEndPr/>
              <w:sdtContent>
                <w:tc>
                  <w:tcPr>
                    <w:tcW w:w="1171" w:type="pct"/>
                    <w:shd w:val="clear" w:color="auto" w:fill="auto"/>
                    <w:vAlign w:val="center"/>
                  </w:tcPr>
                  <w:p w:rsidR="00AC046E" w:rsidRDefault="00AC046E" w:rsidP="00D009A5">
                    <w:pPr>
                      <w:jc w:val="right"/>
                      <w:rPr>
                        <w:szCs w:val="21"/>
                      </w:rPr>
                    </w:pPr>
                    <w:r>
                      <w:rPr>
                        <w:szCs w:val="21"/>
                      </w:rPr>
                      <w:t>0.4276</w:t>
                    </w:r>
                  </w:p>
                </w:tc>
              </w:sdtContent>
            </w:sdt>
            <w:sdt>
              <w:sdtPr>
                <w:rPr>
                  <w:szCs w:val="21"/>
                </w:rPr>
                <w:alias w:val="基本每股收益本期比上期增减"/>
                <w:tag w:val="_GBC_2002b7b9548847e5a1ba74dbd20fb81e"/>
                <w:id w:val="-1158139235"/>
                <w:lock w:val="sdtLocked"/>
                <w:placeholder>
                  <w:docPart w:val="E418C1AD98F748DE9A25312F1819559D"/>
                </w:placeholder>
              </w:sdtPr>
              <w:sdtEndPr/>
              <w:sdtContent>
                <w:tc>
                  <w:tcPr>
                    <w:tcW w:w="552" w:type="pct"/>
                    <w:shd w:val="clear" w:color="auto" w:fill="auto"/>
                    <w:vAlign w:val="center"/>
                  </w:tcPr>
                  <w:p w:rsidR="00AC046E" w:rsidRDefault="00AC046E" w:rsidP="00D009A5">
                    <w:pPr>
                      <w:jc w:val="right"/>
                      <w:rPr>
                        <w:szCs w:val="21"/>
                      </w:rPr>
                    </w:pPr>
                    <w:r>
                      <w:rPr>
                        <w:szCs w:val="21"/>
                      </w:rPr>
                      <w:t>-9.03</w:t>
                    </w:r>
                  </w:p>
                </w:tc>
              </w:sdtContent>
            </w:sdt>
          </w:tr>
          <w:tr w:rsidR="00EA0187" w:rsidTr="00D009A5">
            <w:tc>
              <w:tcPr>
                <w:tcW w:w="937" w:type="pct"/>
                <w:shd w:val="clear" w:color="auto" w:fill="auto"/>
                <w:vAlign w:val="center"/>
              </w:tcPr>
              <w:p w:rsidR="00AC046E" w:rsidRDefault="00AC046E" w:rsidP="00F44D65">
                <w:pPr>
                  <w:jc w:val="both"/>
                  <w:rPr>
                    <w:szCs w:val="21"/>
                  </w:rPr>
                </w:pPr>
                <w:r>
                  <w:rPr>
                    <w:szCs w:val="21"/>
                  </w:rPr>
                  <w:t>稀释每股收益（元/股）</w:t>
                </w:r>
              </w:p>
            </w:tc>
            <w:sdt>
              <w:sdtPr>
                <w:rPr>
                  <w:szCs w:val="21"/>
                </w:rPr>
                <w:alias w:val="稀释每股收益"/>
                <w:tag w:val="_GBC_dc91cb5111c140959aad0dc050b9db0b"/>
                <w:id w:val="813459037"/>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0.3869</w:t>
                    </w:r>
                  </w:p>
                </w:tc>
              </w:sdtContent>
            </w:sdt>
            <w:sdt>
              <w:sdtPr>
                <w:rPr>
                  <w:szCs w:val="21"/>
                </w:rPr>
                <w:alias w:val="稀释每股收益"/>
                <w:tag w:val="_GBC_ebb5474ce93745249c2e0e0f944dcfda"/>
                <w:id w:val="1099376415"/>
                <w:lock w:val="sdtLocked"/>
                <w:placeholder>
                  <w:docPart w:val="E418C1AD98F748DE9A25312F1819559D"/>
                </w:placeholder>
              </w:sdtPr>
              <w:sdtEndPr/>
              <w:sdtContent>
                <w:tc>
                  <w:tcPr>
                    <w:tcW w:w="1170" w:type="pct"/>
                    <w:shd w:val="clear" w:color="auto" w:fill="auto"/>
                    <w:vAlign w:val="center"/>
                  </w:tcPr>
                  <w:p w:rsidR="00AC046E" w:rsidRDefault="00AC046E" w:rsidP="00D009A5">
                    <w:pPr>
                      <w:jc w:val="right"/>
                      <w:rPr>
                        <w:szCs w:val="21"/>
                      </w:rPr>
                    </w:pPr>
                    <w:r>
                      <w:rPr>
                        <w:szCs w:val="21"/>
                      </w:rPr>
                      <w:t>0.4253</w:t>
                    </w:r>
                  </w:p>
                </w:tc>
              </w:sdtContent>
            </w:sdt>
            <w:sdt>
              <w:sdtPr>
                <w:rPr>
                  <w:szCs w:val="21"/>
                </w:rPr>
                <w:alias w:val="稀释每股收益"/>
                <w:tag w:val="_GBC_8f35b36fb76549cb8a531c7d1a216f81"/>
                <w:id w:val="1788622766"/>
                <w:lock w:val="sdtLocked"/>
                <w:placeholder>
                  <w:docPart w:val="E418C1AD98F748DE9A25312F1819559D"/>
                </w:placeholder>
              </w:sdtPr>
              <w:sdtEndPr/>
              <w:sdtContent>
                <w:tc>
                  <w:tcPr>
                    <w:tcW w:w="1171" w:type="pct"/>
                    <w:shd w:val="clear" w:color="auto" w:fill="auto"/>
                    <w:vAlign w:val="center"/>
                  </w:tcPr>
                  <w:p w:rsidR="00AC046E" w:rsidRDefault="00AC046E" w:rsidP="00D009A5">
                    <w:pPr>
                      <w:jc w:val="right"/>
                      <w:rPr>
                        <w:szCs w:val="21"/>
                      </w:rPr>
                    </w:pPr>
                    <w:r>
                      <w:rPr>
                        <w:szCs w:val="21"/>
                      </w:rPr>
                      <w:t>0.4276</w:t>
                    </w:r>
                  </w:p>
                </w:tc>
              </w:sdtContent>
            </w:sdt>
            <w:sdt>
              <w:sdtPr>
                <w:rPr>
                  <w:szCs w:val="21"/>
                </w:rPr>
                <w:alias w:val="稀释每股收益本期比上期增减"/>
                <w:tag w:val="_GBC_14b3c1e7eaa946dbb555ed9641316e68"/>
                <w:id w:val="-370840751"/>
                <w:lock w:val="sdtLocked"/>
                <w:placeholder>
                  <w:docPart w:val="E418C1AD98F748DE9A25312F1819559D"/>
                </w:placeholder>
              </w:sdtPr>
              <w:sdtEndPr/>
              <w:sdtContent>
                <w:tc>
                  <w:tcPr>
                    <w:tcW w:w="552" w:type="pct"/>
                    <w:shd w:val="clear" w:color="auto" w:fill="auto"/>
                    <w:vAlign w:val="center"/>
                  </w:tcPr>
                  <w:p w:rsidR="00AC046E" w:rsidRDefault="00AC046E" w:rsidP="00D009A5">
                    <w:pPr>
                      <w:jc w:val="right"/>
                      <w:rPr>
                        <w:szCs w:val="21"/>
                      </w:rPr>
                    </w:pPr>
                    <w:r>
                      <w:rPr>
                        <w:szCs w:val="21"/>
                      </w:rPr>
                      <w:t>-9.03</w:t>
                    </w:r>
                  </w:p>
                </w:tc>
              </w:sdtContent>
            </w:sdt>
          </w:tr>
          <w:sdt>
            <w:sdtPr>
              <w:rPr>
                <w:szCs w:val="21"/>
              </w:rPr>
              <w:alias w:val="主要财务指标"/>
              <w:tag w:val="_GBC_43a3d8c8e7aa44a4bd1ae93d19600dab"/>
              <w:id w:val="844523478"/>
              <w:lock w:val="sdtLocked"/>
              <w:placeholder>
                <w:docPart w:val="E418C1AD98F748DE9A25312F1819559D"/>
              </w:placeholder>
            </w:sdtPr>
            <w:sdtEndPr/>
            <w:sdtContent>
              <w:tr w:rsidR="00EA0187" w:rsidTr="00EA0187">
                <w:sdt>
                  <w:sdtPr>
                    <w:rPr>
                      <w:szCs w:val="21"/>
                    </w:rPr>
                    <w:alias w:val="主要财务指标名称"/>
                    <w:tag w:val="_GBC_5795d1e0fd7041f18929266fe5d79a1f"/>
                    <w:id w:val="-150907481"/>
                    <w:lock w:val="sdtLocked"/>
                    <w:placeholder>
                      <w:docPart w:val="E418C1AD98F748DE9A25312F1819559D"/>
                    </w:placeholder>
                    <w:showingPlcHdr/>
                  </w:sdtPr>
                  <w:sdtEndPr/>
                  <w:sdtContent>
                    <w:tc>
                      <w:tcPr>
                        <w:tcW w:w="937" w:type="pct"/>
                        <w:shd w:val="clear" w:color="auto" w:fill="auto"/>
                      </w:tcPr>
                      <w:p w:rsidR="00AC046E" w:rsidRDefault="00AC046E" w:rsidP="000C127F">
                        <w:pPr>
                          <w:kinsoku w:val="0"/>
                          <w:overflowPunct w:val="0"/>
                          <w:autoSpaceDE w:val="0"/>
                          <w:autoSpaceDN w:val="0"/>
                          <w:adjustRightInd w:val="0"/>
                          <w:snapToGrid w:val="0"/>
                          <w:rPr>
                            <w:szCs w:val="21"/>
                          </w:rPr>
                        </w:pPr>
                        <w:r>
                          <w:rPr>
                            <w:rFonts w:hint="eastAsia"/>
                            <w:color w:val="333399"/>
                          </w:rPr>
                          <w:t xml:space="preserve">　</w:t>
                        </w:r>
                      </w:p>
                    </w:tc>
                  </w:sdtContent>
                </w:sdt>
                <w:sdt>
                  <w:sdtPr>
                    <w:rPr>
                      <w:szCs w:val="21"/>
                    </w:rPr>
                    <w:alias w:val="主要财务指标值"/>
                    <w:tag w:val="_GBC_43d998cc95254666b65a638e75165c36"/>
                    <w:id w:val="-823120814"/>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szCs w:val="21"/>
                    </w:rPr>
                    <w:alias w:val="主要财务指标值"/>
                    <w:tag w:val="_GBC_d34f0e440cc6423db854e8e89b800074"/>
                    <w:id w:val="-992863212"/>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szCs w:val="21"/>
                    </w:rPr>
                    <w:alias w:val="主要财务指标值"/>
                    <w:tag w:val="_GBC_4c8df85987184667836db4c3015e2ba2"/>
                    <w:id w:val="1618032154"/>
                    <w:lock w:val="sdtLocked"/>
                    <w:placeholder>
                      <w:docPart w:val="E418C1AD98F748DE9A25312F1819559D"/>
                    </w:placeholder>
                    <w:showingPlcHdr/>
                  </w:sdtPr>
                  <w:sdtEndPr/>
                  <w:sdtContent>
                    <w:tc>
                      <w:tcPr>
                        <w:tcW w:w="1171" w:type="pct"/>
                        <w:shd w:val="clear" w:color="auto" w:fill="auto"/>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szCs w:val="21"/>
                    </w:rPr>
                    <w:alias w:val="主要财务指标值本期比上期增减"/>
                    <w:tag w:val="_GBC_970a59813b084857b0f41cf35400826e"/>
                    <w:id w:val="930002842"/>
                    <w:lock w:val="sdtLocked"/>
                    <w:placeholder>
                      <w:docPart w:val="E418C1AD98F748DE9A25312F1819559D"/>
                    </w:placeholder>
                    <w:showingPlcHdr/>
                  </w:sdtPr>
                  <w:sdtEndPr/>
                  <w:sdtContent>
                    <w:tc>
                      <w:tcPr>
                        <w:tcW w:w="552" w:type="pct"/>
                        <w:shd w:val="clear" w:color="auto" w:fill="auto"/>
                      </w:tcPr>
                      <w:p w:rsidR="00AC046E" w:rsidRDefault="00AC046E" w:rsidP="000C127F">
                        <w:pPr>
                          <w:jc w:val="right"/>
                          <w:rPr>
                            <w:szCs w:val="21"/>
                          </w:rPr>
                        </w:pPr>
                        <w:r>
                          <w:rPr>
                            <w:rFonts w:hint="eastAsia"/>
                            <w:color w:val="333399"/>
                          </w:rPr>
                          <w:t xml:space="preserve">　</w:t>
                        </w:r>
                      </w:p>
                    </w:tc>
                  </w:sdtContent>
                </w:sdt>
              </w:tr>
            </w:sdtContent>
          </w:sdt>
          <w:sdt>
            <w:sdtPr>
              <w:rPr>
                <w:szCs w:val="21"/>
              </w:rPr>
              <w:alias w:val="主要财务指标"/>
              <w:tag w:val="_GBC_43a3d8c8e7aa44a4bd1ae93d19600dab"/>
              <w:id w:val="11014808"/>
              <w:lock w:val="sdtLocked"/>
              <w:placeholder>
                <w:docPart w:val="E418C1AD98F748DE9A25312F1819559D"/>
              </w:placeholder>
            </w:sdtPr>
            <w:sdtEndPr/>
            <w:sdtContent>
              <w:tr w:rsidR="00EA0187" w:rsidRPr="00AC046E" w:rsidTr="00EA0187">
                <w:sdt>
                  <w:sdtPr>
                    <w:rPr>
                      <w:szCs w:val="21"/>
                    </w:rPr>
                    <w:alias w:val="主要财务指标名称"/>
                    <w:tag w:val="_GBC_5795d1e0fd7041f18929266fe5d79a1f"/>
                    <w:id w:val="11014803"/>
                    <w:lock w:val="sdtLocked"/>
                    <w:placeholder>
                      <w:docPart w:val="E418C1AD98F748DE9A25312F1819559D"/>
                    </w:placeholder>
                    <w:showingPlcHdr/>
                  </w:sdtPr>
                  <w:sdtEndPr/>
                  <w:sdtContent>
                    <w:tc>
                      <w:tcPr>
                        <w:tcW w:w="937" w:type="pct"/>
                        <w:shd w:val="clear" w:color="auto" w:fill="auto"/>
                      </w:tcPr>
                      <w:p w:rsidR="00AC046E" w:rsidRDefault="00AC046E" w:rsidP="000C127F">
                        <w:pPr>
                          <w:kinsoku w:val="0"/>
                          <w:overflowPunct w:val="0"/>
                          <w:autoSpaceDE w:val="0"/>
                          <w:autoSpaceDN w:val="0"/>
                          <w:adjustRightInd w:val="0"/>
                          <w:snapToGrid w:val="0"/>
                          <w:rPr>
                            <w:szCs w:val="21"/>
                          </w:rPr>
                        </w:pPr>
                        <w:r>
                          <w:rPr>
                            <w:rFonts w:hint="eastAsia"/>
                            <w:color w:val="333399"/>
                          </w:rPr>
                          <w:t xml:space="preserve">　</w:t>
                        </w:r>
                      </w:p>
                    </w:tc>
                  </w:sdtContent>
                </w:sdt>
                <w:sdt>
                  <w:sdtPr>
                    <w:rPr>
                      <w:szCs w:val="21"/>
                    </w:rPr>
                    <w:alias w:val="主要财务指标值"/>
                    <w:tag w:val="_GBC_43d998cc95254666b65a638e75165c36"/>
                    <w:id w:val="11014804"/>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szCs w:val="21"/>
                    </w:rPr>
                    <w:alias w:val="主要财务指标值"/>
                    <w:tag w:val="_GBC_d34f0e440cc6423db854e8e89b800074"/>
                    <w:id w:val="11014805"/>
                    <w:lock w:val="sdtLocked"/>
                    <w:placeholder>
                      <w:docPart w:val="E418C1AD98F748DE9A25312F1819559D"/>
                    </w:placeholder>
                    <w:showingPlcHdr/>
                  </w:sdtPr>
                  <w:sdtEndPr/>
                  <w:sdtContent>
                    <w:tc>
                      <w:tcPr>
                        <w:tcW w:w="1170" w:type="pct"/>
                        <w:shd w:val="clear" w:color="auto" w:fill="auto"/>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szCs w:val="21"/>
                    </w:rPr>
                    <w:alias w:val="主要财务指标值"/>
                    <w:tag w:val="_GBC_4c8df85987184667836db4c3015e2ba2"/>
                    <w:id w:val="11014806"/>
                    <w:lock w:val="sdtLocked"/>
                    <w:placeholder>
                      <w:docPart w:val="E418C1AD98F748DE9A25312F1819559D"/>
                    </w:placeholder>
                    <w:showingPlcHdr/>
                  </w:sdtPr>
                  <w:sdtEndPr/>
                  <w:sdtContent>
                    <w:tc>
                      <w:tcPr>
                        <w:tcW w:w="1171" w:type="pct"/>
                        <w:shd w:val="clear" w:color="auto" w:fill="auto"/>
                      </w:tcPr>
                      <w:p w:rsidR="00AC046E" w:rsidRDefault="00AC046E" w:rsidP="000C127F">
                        <w:pPr>
                          <w:kinsoku w:val="0"/>
                          <w:overflowPunct w:val="0"/>
                          <w:autoSpaceDE w:val="0"/>
                          <w:autoSpaceDN w:val="0"/>
                          <w:adjustRightInd w:val="0"/>
                          <w:snapToGrid w:val="0"/>
                          <w:jc w:val="right"/>
                          <w:rPr>
                            <w:szCs w:val="21"/>
                          </w:rPr>
                        </w:pPr>
                        <w:r>
                          <w:rPr>
                            <w:rFonts w:hint="eastAsia"/>
                            <w:color w:val="333399"/>
                          </w:rPr>
                          <w:t xml:space="preserve">　</w:t>
                        </w:r>
                      </w:p>
                    </w:tc>
                  </w:sdtContent>
                </w:sdt>
                <w:sdt>
                  <w:sdtPr>
                    <w:rPr>
                      <w:szCs w:val="21"/>
                    </w:rPr>
                    <w:alias w:val="主要财务指标值本期比上期增减"/>
                    <w:tag w:val="_GBC_970a59813b084857b0f41cf35400826e"/>
                    <w:id w:val="11014807"/>
                    <w:lock w:val="sdtLocked"/>
                    <w:placeholder>
                      <w:docPart w:val="E418C1AD98F748DE9A25312F1819559D"/>
                    </w:placeholder>
                    <w:showingPlcHdr/>
                  </w:sdtPr>
                  <w:sdtEndPr/>
                  <w:sdtContent>
                    <w:tc>
                      <w:tcPr>
                        <w:tcW w:w="552" w:type="pct"/>
                        <w:shd w:val="clear" w:color="auto" w:fill="auto"/>
                      </w:tcPr>
                      <w:p w:rsidR="00AC046E" w:rsidRDefault="00AC046E" w:rsidP="000C127F">
                        <w:pPr>
                          <w:jc w:val="right"/>
                          <w:rPr>
                            <w:szCs w:val="21"/>
                          </w:rPr>
                        </w:pPr>
                        <w:r>
                          <w:rPr>
                            <w:rFonts w:hint="eastAsia"/>
                            <w:color w:val="333399"/>
                          </w:rPr>
                          <w:t xml:space="preserve">　</w:t>
                        </w:r>
                      </w:p>
                    </w:tc>
                  </w:sdtContent>
                </w:sdt>
              </w:tr>
            </w:sdtContent>
          </w:sdt>
        </w:tbl>
        <w:p w:rsidR="00FD2604" w:rsidRPr="00AC046E" w:rsidRDefault="00C22FAD" w:rsidP="00AC046E"/>
      </w:sdtContent>
    </w:sdt>
    <w:p w:rsidR="00FD2604" w:rsidRDefault="00FD2604">
      <w:pPr>
        <w:rPr>
          <w:szCs w:val="21"/>
        </w:rPr>
      </w:pPr>
    </w:p>
    <w:sdt>
      <w:sdtPr>
        <w:rPr>
          <w:rFonts w:hAnsi="Courier New" w:hint="eastAsia"/>
          <w:kern w:val="2"/>
          <w:sz w:val="28"/>
          <w:szCs w:val="21"/>
        </w:rPr>
        <w:tag w:val="_GBC_6d4f449f410940dbb4415de83361ad8b"/>
        <w:id w:val="2077935495"/>
        <w:lock w:val="sdtLocked"/>
        <w:placeholder>
          <w:docPart w:val="GBC22222222222222222222222222222"/>
        </w:placeholder>
      </w:sdtPr>
      <w:sdtEndPr>
        <w:rPr>
          <w:color w:val="auto"/>
        </w:rPr>
      </w:sdtEndPr>
      <w:sdtContent>
        <w:p w:rsidR="00FD2604" w:rsidRDefault="00194959">
          <w:pPr>
            <w:rPr>
              <w:szCs w:val="21"/>
            </w:rPr>
          </w:pPr>
          <w:r>
            <w:rPr>
              <w:szCs w:val="21"/>
            </w:rPr>
            <w:t>扣除非经常性损益项目和金额</w:t>
          </w:r>
        </w:p>
        <w:p w:rsidR="00FD2604" w:rsidRDefault="00194959">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2160"/>
            <w:gridCol w:w="2095"/>
            <w:gridCol w:w="2566"/>
          </w:tblGrid>
          <w:tr w:rsidR="00FD2604" w:rsidTr="003D77B4">
            <w:tc>
              <w:tcPr>
                <w:tcW w:w="2266" w:type="dxa"/>
                <w:vAlign w:val="center"/>
              </w:tcPr>
              <w:p w:rsidR="00FD2604" w:rsidRDefault="00194959" w:rsidP="003D77B4">
                <w:pPr>
                  <w:jc w:val="center"/>
                  <w:rPr>
                    <w:szCs w:val="21"/>
                  </w:rPr>
                </w:pPr>
                <w:r>
                  <w:rPr>
                    <w:szCs w:val="21"/>
                  </w:rPr>
                  <w:t>项目</w:t>
                </w:r>
              </w:p>
            </w:tc>
            <w:tc>
              <w:tcPr>
                <w:tcW w:w="2160" w:type="dxa"/>
                <w:vAlign w:val="center"/>
              </w:tcPr>
              <w:p w:rsidR="00FD2604" w:rsidRDefault="00194959" w:rsidP="003D77B4">
                <w:pPr>
                  <w:jc w:val="center"/>
                  <w:rPr>
                    <w:szCs w:val="21"/>
                  </w:rPr>
                </w:pPr>
                <w:r>
                  <w:rPr>
                    <w:rFonts w:hint="eastAsia"/>
                    <w:szCs w:val="21"/>
                  </w:rPr>
                  <w:t>本期金额</w:t>
                </w:r>
              </w:p>
              <w:p w:rsidR="00FD2604" w:rsidRDefault="00194959" w:rsidP="003D77B4">
                <w:pPr>
                  <w:jc w:val="center"/>
                  <w:rPr>
                    <w:szCs w:val="21"/>
                  </w:rPr>
                </w:pPr>
                <w:r>
                  <w:rPr>
                    <w:szCs w:val="21"/>
                  </w:rPr>
                  <w:t>（7－9月）</w:t>
                </w:r>
              </w:p>
            </w:tc>
            <w:tc>
              <w:tcPr>
                <w:tcW w:w="2095" w:type="dxa"/>
                <w:vAlign w:val="center"/>
              </w:tcPr>
              <w:p w:rsidR="00FD2604" w:rsidRDefault="00194959" w:rsidP="003D77B4">
                <w:pPr>
                  <w:jc w:val="center"/>
                  <w:rPr>
                    <w:szCs w:val="21"/>
                  </w:rPr>
                </w:pPr>
                <w:r>
                  <w:rPr>
                    <w:rFonts w:hint="eastAsia"/>
                    <w:szCs w:val="21"/>
                  </w:rPr>
                  <w:t>年初</w:t>
                </w:r>
                <w:proofErr w:type="gramStart"/>
                <w:r>
                  <w:rPr>
                    <w:rFonts w:hint="eastAsia"/>
                    <w:szCs w:val="21"/>
                  </w:rPr>
                  <w:t>至报告</w:t>
                </w:r>
                <w:proofErr w:type="gramEnd"/>
                <w:r>
                  <w:rPr>
                    <w:rFonts w:hint="eastAsia"/>
                    <w:szCs w:val="21"/>
                  </w:rPr>
                  <w:t>期末金额（1-9月）</w:t>
                </w:r>
              </w:p>
            </w:tc>
            <w:tc>
              <w:tcPr>
                <w:tcW w:w="2566" w:type="dxa"/>
                <w:vAlign w:val="center"/>
              </w:tcPr>
              <w:p w:rsidR="00FD2604" w:rsidRDefault="00194959" w:rsidP="003D77B4">
                <w:pPr>
                  <w:jc w:val="center"/>
                  <w:rPr>
                    <w:color w:val="auto"/>
                    <w:szCs w:val="21"/>
                  </w:rPr>
                </w:pPr>
                <w:r>
                  <w:rPr>
                    <w:color w:val="auto"/>
                    <w:szCs w:val="21"/>
                  </w:rPr>
                  <w:t>说明</w:t>
                </w:r>
              </w:p>
            </w:tc>
          </w:tr>
          <w:tr w:rsidR="00FD2604" w:rsidTr="00D009A5">
            <w:tc>
              <w:tcPr>
                <w:tcW w:w="2266" w:type="dxa"/>
                <w:vAlign w:val="center"/>
              </w:tcPr>
              <w:p w:rsidR="00FD2604" w:rsidRDefault="00194959">
                <w:pPr>
                  <w:rPr>
                    <w:szCs w:val="21"/>
                  </w:rPr>
                </w:pPr>
                <w:r>
                  <w:rPr>
                    <w:szCs w:val="21"/>
                  </w:rPr>
                  <w:t>非流动资产处置损益</w:t>
                </w:r>
              </w:p>
            </w:tc>
            <w:sdt>
              <w:sdtPr>
                <w:rPr>
                  <w:color w:val="auto"/>
                  <w:szCs w:val="21"/>
                </w:rPr>
                <w:alias w:val="非流动性资产处置损益，包括已计提资产减值准备的冲销部分（非经常性损益项目）"/>
                <w:tag w:val="_GBC_354f68140c5f4bc593d1432140fbcd88"/>
                <w:id w:val="-2014603784"/>
                <w:lock w:val="sdtLocked"/>
                <w:placeholder>
                  <w:docPart w:val="GBC11111111111111111111111111111"/>
                </w:placeholder>
              </w:sdtPr>
              <w:sdtEndPr/>
              <w:sdtContent>
                <w:tc>
                  <w:tcPr>
                    <w:tcW w:w="2160" w:type="dxa"/>
                    <w:vAlign w:val="center"/>
                  </w:tcPr>
                  <w:p w:rsidR="00FD2604" w:rsidRDefault="00A3154E" w:rsidP="00D009A5">
                    <w:pPr>
                      <w:ind w:right="6"/>
                      <w:jc w:val="right"/>
                      <w:rPr>
                        <w:color w:val="auto"/>
                        <w:szCs w:val="21"/>
                      </w:rPr>
                    </w:pPr>
                    <w:r>
                      <w:rPr>
                        <w:color w:val="auto"/>
                        <w:szCs w:val="21"/>
                      </w:rPr>
                      <w:t>1,019,041.75</w:t>
                    </w:r>
                  </w:p>
                </w:tc>
              </w:sdtContent>
            </w:sdt>
            <w:sdt>
              <w:sdtPr>
                <w:rPr>
                  <w:color w:val="auto"/>
                  <w:szCs w:val="21"/>
                </w:rPr>
                <w:alias w:val="非流动性资产处置损益，包括已计提资产减值准备的冲销部分（非经常性损益项目）"/>
                <w:tag w:val="_GBC_fe696a44538d4a2c8e0502f7b0c8b115"/>
                <w:id w:val="-1423484536"/>
                <w:lock w:val="sdtLocked"/>
                <w:placeholder>
                  <w:docPart w:val="GBC11111111111111111111111111111"/>
                </w:placeholder>
              </w:sdtPr>
              <w:sdtEndPr/>
              <w:sdtContent>
                <w:tc>
                  <w:tcPr>
                    <w:tcW w:w="2095" w:type="dxa"/>
                    <w:vAlign w:val="center"/>
                  </w:tcPr>
                  <w:p w:rsidR="00FD2604" w:rsidRDefault="002A2238" w:rsidP="00D009A5">
                    <w:pPr>
                      <w:ind w:right="6"/>
                      <w:jc w:val="right"/>
                      <w:rPr>
                        <w:color w:val="auto"/>
                        <w:szCs w:val="21"/>
                      </w:rPr>
                    </w:pPr>
                    <w:r>
                      <w:rPr>
                        <w:color w:val="auto"/>
                        <w:szCs w:val="21"/>
                      </w:rPr>
                      <w:t>6,373,346.29</w:t>
                    </w:r>
                  </w:p>
                </w:tc>
              </w:sdtContent>
            </w:sdt>
            <w:sdt>
              <w:sdtPr>
                <w:rPr>
                  <w:color w:val="auto"/>
                  <w:szCs w:val="21"/>
                </w:rPr>
                <w:alias w:val="非流动性资产处置损益，包括已计提资产减值准备的冲销部分的说明（非经常性损益项目）"/>
                <w:tag w:val="_GBC_a82a3d72843c4da4bc769509d0e02ce3"/>
                <w:id w:val="1722936737"/>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D009A5">
            <w:tc>
              <w:tcPr>
                <w:tcW w:w="2266" w:type="dxa"/>
                <w:vAlign w:val="center"/>
              </w:tcPr>
              <w:p w:rsidR="00FD2604" w:rsidRDefault="00194959">
                <w:pPr>
                  <w:rPr>
                    <w:szCs w:val="21"/>
                  </w:rPr>
                </w:pPr>
                <w:r>
                  <w:rPr>
                    <w:rFonts w:hint="eastAsia"/>
                    <w:color w:val="auto"/>
                    <w:szCs w:val="21"/>
                  </w:rPr>
                  <w:t>越权审批，或无正式批准文件，或偶发性的税收返还、减免</w:t>
                </w:r>
              </w:p>
            </w:tc>
            <w:sdt>
              <w:sdtPr>
                <w:rPr>
                  <w:color w:val="auto"/>
                  <w:szCs w:val="21"/>
                </w:rPr>
                <w:alias w:val="越权审批，或无正式批准文件，或偶发性的税收返还、减免（非经常性损益项目）"/>
                <w:tag w:val="_GBC_fa5dceff2c1c4c52845c165028d58fe7"/>
                <w:id w:val="963002964"/>
                <w:lock w:val="sdtLocked"/>
                <w:placeholder>
                  <w:docPart w:val="GBC11111111111111111111111111111"/>
                </w:placeholder>
                <w:showingPlcHdr/>
              </w:sdtPr>
              <w:sdtEndPr/>
              <w:sdtContent>
                <w:tc>
                  <w:tcPr>
                    <w:tcW w:w="2160" w:type="dxa"/>
                    <w:vAlign w:val="center"/>
                  </w:tcPr>
                  <w:p w:rsidR="00FD2604" w:rsidRDefault="00194959" w:rsidP="00D009A5">
                    <w:pPr>
                      <w:ind w:right="6"/>
                      <w:jc w:val="right"/>
                      <w:rPr>
                        <w:color w:val="auto"/>
                        <w:szCs w:val="21"/>
                      </w:rPr>
                    </w:pPr>
                    <w:r>
                      <w:rPr>
                        <w:rFonts w:hint="eastAsia"/>
                        <w:color w:val="333399"/>
                      </w:rPr>
                      <w:t xml:space="preserve">　</w:t>
                    </w:r>
                  </w:p>
                </w:tc>
              </w:sdtContent>
            </w:sdt>
            <w:sdt>
              <w:sdtPr>
                <w:rPr>
                  <w:color w:val="auto"/>
                  <w:szCs w:val="21"/>
                </w:rPr>
                <w:alias w:val="越权审批，或无正式批准文件，或偶发性的税收返还、减免（非经常性损益项目）"/>
                <w:tag w:val="_GBC_b056c3bff703480b8e19317247bb26aa"/>
                <w:id w:val="-1962790838"/>
                <w:lock w:val="sdtLocked"/>
                <w:placeholder>
                  <w:docPart w:val="GBC11111111111111111111111111111"/>
                </w:placeholder>
                <w:showingPlcHdr/>
              </w:sdtPr>
              <w:sdtEndPr/>
              <w:sdtContent>
                <w:tc>
                  <w:tcPr>
                    <w:tcW w:w="2095" w:type="dxa"/>
                    <w:vAlign w:val="center"/>
                  </w:tcPr>
                  <w:p w:rsidR="00FD2604" w:rsidRDefault="00194959" w:rsidP="00D009A5">
                    <w:pPr>
                      <w:ind w:right="6"/>
                      <w:jc w:val="right"/>
                      <w:rPr>
                        <w:color w:val="auto"/>
                        <w:szCs w:val="21"/>
                      </w:rPr>
                    </w:pPr>
                    <w:r>
                      <w:rPr>
                        <w:rFonts w:hint="eastAsia"/>
                        <w:color w:val="333399"/>
                      </w:rPr>
                      <w:t xml:space="preserve">　</w:t>
                    </w:r>
                  </w:p>
                </w:tc>
              </w:sdtContent>
            </w:sdt>
            <w:sdt>
              <w:sdtPr>
                <w:rPr>
                  <w:color w:val="auto"/>
                  <w:szCs w:val="21"/>
                </w:rPr>
                <w:alias w:val="越权审批，或无正式批准文件，或偶发性的税收返还、减免的说明（非经常性损益项目）"/>
                <w:tag w:val="_GBC_47f208feb8a042ed9476f0f5e733d961"/>
                <w:id w:val="1401564716"/>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D009A5">
            <w:tc>
              <w:tcPr>
                <w:tcW w:w="2266" w:type="dxa"/>
                <w:vAlign w:val="center"/>
              </w:tcPr>
              <w:p w:rsidR="00FD2604" w:rsidRDefault="00194959">
                <w:pPr>
                  <w:rPr>
                    <w:szCs w:val="21"/>
                  </w:rPr>
                </w:pPr>
                <w:r>
                  <w:rPr>
                    <w:rFonts w:hint="eastAsia"/>
                    <w:color w:val="auto"/>
                    <w:szCs w:val="21"/>
                  </w:rPr>
                  <w:t>计入当期损益的政府补助，但与公司正常经营业务密切相关，符合国家政策规定、按照一定标准定额或定量持续享受的政府补助除外</w:t>
                </w:r>
              </w:p>
            </w:tc>
            <w:sdt>
              <w:sdtPr>
                <w:rPr>
                  <w:color w:val="auto"/>
                  <w:szCs w:val="21"/>
                </w:rPr>
                <w:alias w:val="计入当期损益的政府补助，但与公司正常经营业务密切相关，符合国家政策规定、按照一定标准定额或定量持续享受的政府补助除外（非.."/>
                <w:tag w:val="_GBC_016f0ce112da481591d7b0ba022d0750"/>
                <w:id w:val="-1608347733"/>
                <w:lock w:val="sdtLocked"/>
                <w:placeholder>
                  <w:docPart w:val="GBC11111111111111111111111111111"/>
                </w:placeholder>
              </w:sdtPr>
              <w:sdtEndPr/>
              <w:sdtContent>
                <w:tc>
                  <w:tcPr>
                    <w:tcW w:w="2160" w:type="dxa"/>
                    <w:vAlign w:val="center"/>
                  </w:tcPr>
                  <w:p w:rsidR="00FD2604" w:rsidRDefault="00A3154E" w:rsidP="00D009A5">
                    <w:pPr>
                      <w:ind w:right="6"/>
                      <w:jc w:val="right"/>
                      <w:rPr>
                        <w:color w:val="auto"/>
                        <w:szCs w:val="21"/>
                      </w:rPr>
                    </w:pPr>
                    <w:r>
                      <w:rPr>
                        <w:color w:val="auto"/>
                        <w:szCs w:val="21"/>
                      </w:rPr>
                      <w:t>4,298,122.43</w:t>
                    </w:r>
                  </w:p>
                </w:tc>
              </w:sdtContent>
            </w:sdt>
            <w:sdt>
              <w:sdtPr>
                <w:rPr>
                  <w:color w:val="auto"/>
                  <w:szCs w:val="21"/>
                </w:rPr>
                <w:alias w:val="计入当期损益的政府补助，但与公司正常经营业务密切相关，符合国家政策规定、按照一定标准定额或定量持续享受的政府补助除外（非.."/>
                <w:tag w:val="_GBC_ca68b26de7ba436d9dab055a097799a8"/>
                <w:id w:val="519439604"/>
                <w:lock w:val="sdtLocked"/>
                <w:placeholder>
                  <w:docPart w:val="GBC11111111111111111111111111111"/>
                </w:placeholder>
              </w:sdtPr>
              <w:sdtEndPr/>
              <w:sdtContent>
                <w:tc>
                  <w:tcPr>
                    <w:tcW w:w="2095" w:type="dxa"/>
                    <w:vAlign w:val="center"/>
                  </w:tcPr>
                  <w:p w:rsidR="00FD2604" w:rsidRDefault="002A2238" w:rsidP="00D009A5">
                    <w:pPr>
                      <w:ind w:right="6"/>
                      <w:jc w:val="right"/>
                      <w:rPr>
                        <w:color w:val="auto"/>
                        <w:szCs w:val="21"/>
                      </w:rPr>
                    </w:pPr>
                    <w:r>
                      <w:rPr>
                        <w:color w:val="auto"/>
                        <w:szCs w:val="21"/>
                      </w:rPr>
                      <w:t>11,453,690.22</w:t>
                    </w:r>
                  </w:p>
                </w:tc>
              </w:sdtContent>
            </w:sdt>
            <w:sdt>
              <w:sdtPr>
                <w:rPr>
                  <w:color w:val="auto"/>
                  <w:szCs w:val="21"/>
                </w:rPr>
                <w:alias w:val="计入当期损益的政府补助，但与公司正常经营业务密切相关，符合国家政策规定、按照一定标准定额或定量持续享受的政府补助除外的说.."/>
                <w:tag w:val="_GBC_5a825914f6534fdba50968cddef943e8"/>
                <w:id w:val="734509874"/>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计入当期损益的对非金融企业收取的资金占用费</w:t>
                </w:r>
              </w:p>
            </w:tc>
            <w:sdt>
              <w:sdtPr>
                <w:rPr>
                  <w:color w:val="auto"/>
                  <w:szCs w:val="21"/>
                </w:rPr>
                <w:alias w:val="计入当期损益的对非金融企业收取的资金占用费（非经常性损益项目）"/>
                <w:tag w:val="_GBC_236e4ab7a2cd4818ba55f63a20c53e2a"/>
                <w:id w:val="-1279490011"/>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计入当期损益的对非金融企业收取的资金占用费（非经常性损益项目）"/>
                <w:tag w:val="_GBC_88238d15a32f4ab288cf9bc33101cc57"/>
                <w:id w:val="2125183645"/>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计入当期损益的对非金融企业收取的资金占用费的说明（非经常性损益项目）"/>
                <w:tag w:val="_GBC_c624e2109ed54f49805111234fa0faec"/>
                <w:id w:val="-1069652549"/>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企业取得子公司、联营企业及合营企业的投资成本小于取得投资</w:t>
                </w:r>
                <w:r>
                  <w:rPr>
                    <w:szCs w:val="21"/>
                  </w:rPr>
                  <w:lastRenderedPageBreak/>
                  <w:t>时应享有被投资单位可辨认净资产公允价值产生的收益</w:t>
                </w:r>
              </w:p>
            </w:tc>
            <w:sdt>
              <w:sdtPr>
                <w:rPr>
                  <w:color w:val="auto"/>
                  <w:szCs w:val="21"/>
                </w:rPr>
                <w:alias w:val="企业取得子公司、联营企业及合营企业的投资成本小于取得投资时应享有被投资单位可辨认净资产公允价值产生的收益（非经常性损益项.."/>
                <w:tag w:val="_GBC_19b037b9c6a140cb8077700483601073"/>
                <w:id w:val="434562361"/>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企业取得子公司、联营企业及合营企业的投资成本小于取得投资时应享有被投资单位可辨认净资产公允价值产生的收益（非经常性损益项.."/>
                <w:tag w:val="_GBC_46a74bc61d7041099fbef59f4375c98d"/>
                <w:id w:val="-1417170661"/>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企业取得子公司、联营企业及合营企业的投资成本小于取得投资时应享有被投资单位可辨认净资产公允价值产生的收益的说明（非经常性.."/>
                <w:tag w:val="_GBC_91bc9f49d8ef4b79927b8e8461eab7a9"/>
                <w:id w:val="246537604"/>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lastRenderedPageBreak/>
                  <w:t>非货币性资产交换损益</w:t>
                </w:r>
              </w:p>
            </w:tc>
            <w:sdt>
              <w:sdtPr>
                <w:rPr>
                  <w:color w:val="auto"/>
                  <w:szCs w:val="21"/>
                </w:rPr>
                <w:alias w:val="非货币性资产交换损益（非经常性损益项目）"/>
                <w:tag w:val="_GBC_94d4ad2cf2ff4d6690b204c9376b181f"/>
                <w:id w:val="-1443993777"/>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非货币性资产交换损益（非经常性损益项目）"/>
                <w:tag w:val="_GBC_2713c407b759428f96fc60405bd86b97"/>
                <w:id w:val="1964229493"/>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非货币性资产交换损益的说明（非经常性损益项目）"/>
                <w:tag w:val="_GBC_745cfa69f8704d4d8efd788764250143"/>
                <w:id w:val="-1412080685"/>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委托他人投资或管理资产的损益</w:t>
                </w:r>
              </w:p>
            </w:tc>
            <w:sdt>
              <w:sdtPr>
                <w:rPr>
                  <w:color w:val="auto"/>
                  <w:szCs w:val="21"/>
                </w:rPr>
                <w:alias w:val="委托他人投资或管理资产的损益（非经常性损益项目）"/>
                <w:tag w:val="_GBC_b60db38e886944adb28a204c655eae9d"/>
                <w:id w:val="-1469965577"/>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委托他人投资或管理资产的损益（非经常性损益项目）"/>
                <w:tag w:val="_GBC_074581ae1d9e426ea485a783f6b073e9"/>
                <w:id w:val="-900126139"/>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委托他人投资或管理资产的损益的说明（非经常性损益项目）"/>
                <w:tag w:val="_GBC_ae7c3f32426540fc96eb5fcbca202791"/>
                <w:id w:val="-983704265"/>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因不可抗力因素，如遭受自然灾害而计提的各项资产减值准备</w:t>
                </w:r>
              </w:p>
            </w:tc>
            <w:sdt>
              <w:sdtPr>
                <w:rPr>
                  <w:color w:val="auto"/>
                  <w:szCs w:val="21"/>
                </w:rPr>
                <w:alias w:val="因不可抗力因素，如遭受自然灾害而计提的各项资产减值准备（非经常性损益项目）"/>
                <w:tag w:val="_GBC_84521167ab9346dd84fd8808670df7da"/>
                <w:id w:val="-2022311292"/>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因不可抗力因素，如遭受自然灾害而计提的各项资产减值准备（非经常性损益项目）"/>
                <w:tag w:val="_GBC_86ece45a51474337a1d4ea5aae267202"/>
                <w:id w:val="-1716496249"/>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因不可抗力因素，如遭受自然灾害而计提的各项资产减值准备的说明（非经常性损益项目）"/>
                <w:tag w:val="_GBC_a1a456f780f1473f97e25827e58fa5ec"/>
                <w:id w:val="765112379"/>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债务重组损益</w:t>
                </w:r>
              </w:p>
            </w:tc>
            <w:sdt>
              <w:sdtPr>
                <w:rPr>
                  <w:color w:val="auto"/>
                  <w:szCs w:val="21"/>
                </w:rPr>
                <w:alias w:val="债务重组损益（非经常性损益项目）"/>
                <w:tag w:val="_GBC_12824386073943d487d98771d72cea66"/>
                <w:id w:val="-1304236947"/>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债务重组损益（非经常性损益项目）"/>
                <w:tag w:val="_GBC_ae2ff79a0bd94511abf16b091145180c"/>
                <w:id w:val="-2004651408"/>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债务重组损益的说明（非经常性损益项目）"/>
                <w:tag w:val="_GBC_99ab999e22454ddbb6616b7bd69b6100"/>
                <w:id w:val="1342510357"/>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企业重组费用，如安置职工的支出、整合费用等</w:t>
                </w:r>
              </w:p>
            </w:tc>
            <w:sdt>
              <w:sdtPr>
                <w:rPr>
                  <w:color w:val="auto"/>
                  <w:szCs w:val="21"/>
                </w:rPr>
                <w:alias w:val="企业重组费用，如安置职工的支出、整合费用等（非经常性损益项目）"/>
                <w:tag w:val="_GBC_71daf5bd51a04cd7a9ee9aeaee2e7f88"/>
                <w:id w:val="867559926"/>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企业重组费用，如安置职工的支出、整合费用等（非经常性损益项目）"/>
                <w:tag w:val="_GBC_842c1cf91fed49b38ca2bcc76cd44945"/>
                <w:id w:val="-63576741"/>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企业重组费用，如安置职工的支出、整合费用等的说明（非经常性损益项目）"/>
                <w:tag w:val="_GBC_1f4e53e16daa40488eaa7c788e68d4dc"/>
                <w:id w:val="900869920"/>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交易价格显失公允的交易产生的超过公允价值部分的损益</w:t>
                </w:r>
              </w:p>
            </w:tc>
            <w:sdt>
              <w:sdtPr>
                <w:rPr>
                  <w:color w:val="auto"/>
                  <w:szCs w:val="21"/>
                </w:rPr>
                <w:alias w:val="交易价格显失公允的交易产生的超过公允价值部分的损益（非经常性损益项目）"/>
                <w:tag w:val="_GBC_b069ced55df5433485c59d0cee1eef87"/>
                <w:id w:val="568617511"/>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交易价格显失公允的交易产生的超过公允价值部分的损益（非经常性损益项目）"/>
                <w:tag w:val="_GBC_8fcfcac46cc04e7285efed193179958d"/>
                <w:id w:val="976187400"/>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交易价格显失公允的交易产生的超过公允价值部分的损益的说明（非经常性损益项目）"/>
                <w:tag w:val="_GBC_6db102fd5b9e4713b9c09825dcc4a0a5"/>
                <w:id w:val="-1933960352"/>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
              <w:sdtPr>
                <w:rPr>
                  <w:color w:val="auto"/>
                  <w:szCs w:val="21"/>
                </w:rPr>
                <w:alias w:val="同一控制下企业合并产生的子公司期初至合并日的当期净损益（非经常性损益项目）"/>
                <w:tag w:val="_GBC_d7eeae3c142d485a97e99998b6a959d0"/>
                <w:id w:val="-944701510"/>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同一控制下企业合并产生的子公司期初至合并日的当期净损益（非经常性损益项目）"/>
                <w:tag w:val="_GBC_1bad75cdbf174fc58b4383784f072637"/>
                <w:id w:val="1547571303"/>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同一控制下企业合并产生的子公司期初至合并日的当期净损益的说明（非经常性损益项目）"/>
                <w:tag w:val="_GBC_f551613787304644a21389d325301a8e"/>
                <w:id w:val="1037325214"/>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与公司正常经营业务无关的或有事项产生的损益</w:t>
                </w:r>
              </w:p>
            </w:tc>
            <w:sdt>
              <w:sdtPr>
                <w:rPr>
                  <w:color w:val="auto"/>
                  <w:szCs w:val="21"/>
                </w:rPr>
                <w:alias w:val="与公司正常经营业务无关的或有事项产生的损益（非经常性损益项目）"/>
                <w:tag w:val="_GBC_d0b3ecd9503149a682419882f8c909f6"/>
                <w:id w:val="1466692894"/>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与公司正常经营业务无关的或有事项产生的损益（非经常性损益项目）"/>
                <w:tag w:val="_GBC_60966ff2cc1e4f10a25bcfad7ca4d430"/>
                <w:id w:val="-786655723"/>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与公司正常经营业务无关的或有事项产生的损益的说明（非经常性损益项目）"/>
                <w:tag w:val="_GBC_20ea674cf33a483da66e0c7521cc51a7"/>
                <w:id w:val="1995843034"/>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D009A5">
            <w:tc>
              <w:tcPr>
                <w:tcW w:w="2266" w:type="dxa"/>
                <w:vAlign w:val="center"/>
              </w:tcPr>
              <w:p w:rsidR="00FD2604" w:rsidRDefault="00194959">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color w:val="auto"/>
                  <w:szCs w:val="21"/>
                </w:rPr>
                <w:alias w:val="除同公司正常经营业务相关的有效套期保值业务外，持有交易性金融资产、交易性金融负债产生的公允价值变动损益，以及处置交易性金.."/>
                <w:tag w:val="_GBC_519e6770f8334ab4b05924a76f2c0b2e"/>
                <w:id w:val="-1086076244"/>
                <w:lock w:val="sdtLocked"/>
                <w:placeholder>
                  <w:docPart w:val="GBC11111111111111111111111111111"/>
                </w:placeholder>
              </w:sdtPr>
              <w:sdtEndPr/>
              <w:sdtContent>
                <w:tc>
                  <w:tcPr>
                    <w:tcW w:w="2160" w:type="dxa"/>
                    <w:vAlign w:val="center"/>
                  </w:tcPr>
                  <w:p w:rsidR="00FD2604" w:rsidRDefault="00A3154E" w:rsidP="00D009A5">
                    <w:pPr>
                      <w:jc w:val="right"/>
                      <w:rPr>
                        <w:color w:val="auto"/>
                        <w:szCs w:val="21"/>
                      </w:rPr>
                    </w:pPr>
                    <w:r>
                      <w:rPr>
                        <w:color w:val="auto"/>
                        <w:szCs w:val="21"/>
                      </w:rPr>
                      <w:t>100,097,682.15</w:t>
                    </w:r>
                  </w:p>
                </w:tc>
              </w:sdtContent>
            </w:sdt>
            <w:sdt>
              <w:sdtPr>
                <w:rPr>
                  <w:color w:val="auto"/>
                  <w:szCs w:val="21"/>
                </w:rPr>
                <w:alias w:val="除同公司正常经营业务相关的有效套期保值业务外，持有交易性金融资产、交易性金融负债产生的公允价值变动损益，以及处置交易性金.."/>
                <w:tag w:val="_GBC_49da789d1a11468096c0897ad642caec"/>
                <w:id w:val="779144955"/>
                <w:lock w:val="sdtLocked"/>
                <w:placeholder>
                  <w:docPart w:val="GBC11111111111111111111111111111"/>
                </w:placeholder>
              </w:sdtPr>
              <w:sdtEndPr/>
              <w:sdtContent>
                <w:tc>
                  <w:tcPr>
                    <w:tcW w:w="2095" w:type="dxa"/>
                    <w:vAlign w:val="center"/>
                  </w:tcPr>
                  <w:p w:rsidR="00FD2604" w:rsidRDefault="002A2238" w:rsidP="00D009A5">
                    <w:pPr>
                      <w:jc w:val="right"/>
                      <w:rPr>
                        <w:color w:val="auto"/>
                        <w:szCs w:val="21"/>
                      </w:rPr>
                    </w:pPr>
                    <w:r>
                      <w:rPr>
                        <w:color w:val="auto"/>
                        <w:szCs w:val="21"/>
                      </w:rPr>
                      <w:t>186,746,179.08</w:t>
                    </w:r>
                  </w:p>
                </w:tc>
              </w:sdtContent>
            </w:sdt>
            <w:sdt>
              <w:sdtPr>
                <w:rPr>
                  <w:color w:val="auto"/>
                  <w:szCs w:val="21"/>
                </w:rPr>
                <w:alias w:val="除同公司正常经营业务相关的有效套期保值业务外，持有交易性金融资产、交易性金融负债产生的公允价值变动损益，以及处置交易性金.."/>
                <w:tag w:val="_GBC_40afbb91aeb54788a3e6339f88e4eccc"/>
                <w:id w:val="-1602712665"/>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D009A5">
            <w:tc>
              <w:tcPr>
                <w:tcW w:w="2266" w:type="dxa"/>
                <w:vAlign w:val="center"/>
              </w:tcPr>
              <w:p w:rsidR="00FD2604" w:rsidRDefault="00194959">
                <w:pPr>
                  <w:rPr>
                    <w:szCs w:val="21"/>
                  </w:rPr>
                </w:pPr>
                <w:r>
                  <w:rPr>
                    <w:szCs w:val="21"/>
                  </w:rPr>
                  <w:t>单独进行减值测试的应收款项减值准备转回</w:t>
                </w:r>
              </w:p>
            </w:tc>
            <w:sdt>
              <w:sdtPr>
                <w:rPr>
                  <w:color w:val="auto"/>
                  <w:szCs w:val="21"/>
                </w:rPr>
                <w:alias w:val="单独进行减值测试的应收款项减值准备转回（非经常性损益项目）"/>
                <w:tag w:val="_GBC_3611ed47e0be4829a087071e9619596b"/>
                <w:id w:val="829032436"/>
                <w:lock w:val="sdtLocked"/>
                <w:placeholder>
                  <w:docPart w:val="GBC11111111111111111111111111111"/>
                </w:placeholder>
                <w:showingPlcHdr/>
              </w:sdtPr>
              <w:sdtEndPr/>
              <w:sdtContent>
                <w:tc>
                  <w:tcPr>
                    <w:tcW w:w="2160" w:type="dxa"/>
                    <w:vAlign w:val="center"/>
                  </w:tcPr>
                  <w:p w:rsidR="00FD2604" w:rsidRDefault="00194959" w:rsidP="00D009A5">
                    <w:pPr>
                      <w:ind w:right="6"/>
                      <w:jc w:val="right"/>
                      <w:rPr>
                        <w:color w:val="auto"/>
                        <w:szCs w:val="21"/>
                      </w:rPr>
                    </w:pPr>
                    <w:r>
                      <w:rPr>
                        <w:rFonts w:hint="eastAsia"/>
                        <w:color w:val="333399"/>
                      </w:rPr>
                      <w:t xml:space="preserve">　</w:t>
                    </w:r>
                  </w:p>
                </w:tc>
              </w:sdtContent>
            </w:sdt>
            <w:sdt>
              <w:sdtPr>
                <w:rPr>
                  <w:color w:val="auto"/>
                  <w:szCs w:val="21"/>
                </w:rPr>
                <w:alias w:val="单独进行减值测试的应收款项减值准备转回（非经常性损益项目）"/>
                <w:tag w:val="_GBC_15d8e265ed254414806e16237f2a5e52"/>
                <w:id w:val="-942835001"/>
                <w:lock w:val="sdtLocked"/>
                <w:placeholder>
                  <w:docPart w:val="GBC11111111111111111111111111111"/>
                </w:placeholder>
                <w:showingPlcHdr/>
              </w:sdtPr>
              <w:sdtEndPr/>
              <w:sdtContent>
                <w:tc>
                  <w:tcPr>
                    <w:tcW w:w="2095" w:type="dxa"/>
                    <w:vAlign w:val="center"/>
                  </w:tcPr>
                  <w:p w:rsidR="00FD2604" w:rsidRDefault="00194959" w:rsidP="00D009A5">
                    <w:pPr>
                      <w:ind w:right="6"/>
                      <w:jc w:val="right"/>
                      <w:rPr>
                        <w:color w:val="auto"/>
                        <w:szCs w:val="21"/>
                      </w:rPr>
                    </w:pPr>
                    <w:r>
                      <w:rPr>
                        <w:rFonts w:hint="eastAsia"/>
                        <w:color w:val="333399"/>
                      </w:rPr>
                      <w:t xml:space="preserve">　</w:t>
                    </w:r>
                  </w:p>
                </w:tc>
              </w:sdtContent>
            </w:sdt>
            <w:sdt>
              <w:sdtPr>
                <w:rPr>
                  <w:color w:val="auto"/>
                  <w:szCs w:val="21"/>
                </w:rPr>
                <w:alias w:val="单独进行减值测试的应收款项减值准备转回的说明（非经常性损益项目）"/>
                <w:tag w:val="_GBC_691cb2f52b774b9d95ad2d214343f48a"/>
                <w:id w:val="672838565"/>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D009A5">
            <w:tc>
              <w:tcPr>
                <w:tcW w:w="2266" w:type="dxa"/>
                <w:vAlign w:val="center"/>
              </w:tcPr>
              <w:p w:rsidR="00FD2604" w:rsidRDefault="00194959">
                <w:pPr>
                  <w:rPr>
                    <w:szCs w:val="21"/>
                  </w:rPr>
                </w:pPr>
                <w:r>
                  <w:rPr>
                    <w:szCs w:val="21"/>
                  </w:rPr>
                  <w:t xml:space="preserve">对外委托贷款取得的损益 </w:t>
                </w:r>
              </w:p>
            </w:tc>
            <w:sdt>
              <w:sdtPr>
                <w:rPr>
                  <w:color w:val="auto"/>
                  <w:szCs w:val="21"/>
                </w:rPr>
                <w:alias w:val="对外委托贷款取得的损益（非经常性损益项目）"/>
                <w:tag w:val="_GBC_3dde4b17929d407daf4bec9dbe35bf8d"/>
                <w:id w:val="-792829504"/>
                <w:lock w:val="sdtLocked"/>
                <w:placeholder>
                  <w:docPart w:val="GBC11111111111111111111111111111"/>
                </w:placeholder>
              </w:sdtPr>
              <w:sdtEndPr/>
              <w:sdtContent>
                <w:tc>
                  <w:tcPr>
                    <w:tcW w:w="2160" w:type="dxa"/>
                    <w:vAlign w:val="center"/>
                  </w:tcPr>
                  <w:p w:rsidR="00FD2604" w:rsidRDefault="00A3154E" w:rsidP="00D009A5">
                    <w:pPr>
                      <w:ind w:right="6"/>
                      <w:jc w:val="right"/>
                      <w:rPr>
                        <w:color w:val="auto"/>
                        <w:szCs w:val="21"/>
                      </w:rPr>
                    </w:pPr>
                    <w:r>
                      <w:rPr>
                        <w:color w:val="auto"/>
                        <w:szCs w:val="21"/>
                      </w:rPr>
                      <w:t>2,823,000.00</w:t>
                    </w:r>
                  </w:p>
                </w:tc>
              </w:sdtContent>
            </w:sdt>
            <w:sdt>
              <w:sdtPr>
                <w:rPr>
                  <w:color w:val="auto"/>
                  <w:szCs w:val="21"/>
                </w:rPr>
                <w:alias w:val="对外委托贷款取得的损益（非经常性损益项目）"/>
                <w:tag w:val="_GBC_43dac2bb65a44d1080de150ba0a042a5"/>
                <w:id w:val="717248861"/>
                <w:lock w:val="sdtLocked"/>
                <w:placeholder>
                  <w:docPart w:val="GBC11111111111111111111111111111"/>
                </w:placeholder>
              </w:sdtPr>
              <w:sdtEndPr/>
              <w:sdtContent>
                <w:tc>
                  <w:tcPr>
                    <w:tcW w:w="2095" w:type="dxa"/>
                    <w:vAlign w:val="center"/>
                  </w:tcPr>
                  <w:p w:rsidR="00FD2604" w:rsidRDefault="002A2238" w:rsidP="00D009A5">
                    <w:pPr>
                      <w:ind w:right="6"/>
                      <w:jc w:val="right"/>
                      <w:rPr>
                        <w:color w:val="auto"/>
                        <w:szCs w:val="21"/>
                      </w:rPr>
                    </w:pPr>
                    <w:r>
                      <w:rPr>
                        <w:color w:val="auto"/>
                        <w:szCs w:val="21"/>
                      </w:rPr>
                      <w:t>2,823,000</w:t>
                    </w:r>
                  </w:p>
                </w:tc>
              </w:sdtContent>
            </w:sdt>
            <w:sdt>
              <w:sdtPr>
                <w:rPr>
                  <w:color w:val="auto"/>
                  <w:szCs w:val="21"/>
                </w:rPr>
                <w:alias w:val="对外委托贷款取得的损益的说明（非经常性损益项目）"/>
                <w:tag w:val="_GBC_897fe8e3bc69475f997e5e35dc63d25e"/>
                <w:id w:val="-1793970958"/>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采用公允价值模式进行后续计量的投资性房地产公允价值变动产生的损益</w:t>
                </w:r>
              </w:p>
            </w:tc>
            <w:sdt>
              <w:sdtPr>
                <w:rPr>
                  <w:color w:val="auto"/>
                  <w:szCs w:val="21"/>
                </w:rPr>
                <w:alias w:val="采用公允价值模式进行后续计量的投资性房地产公允价值变动产生的损益（非经常性损益项目）"/>
                <w:tag w:val="_GBC_d4c52414efcc4259ac1eaee208d3869c"/>
                <w:id w:val="1653642496"/>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采用公允价值模式进行后续计量的投资性房地产公允价值变动产生的损益（非经常性损益项目）"/>
                <w:tag w:val="_GBC_a466af1adc3045e08c9b62345b70c0c2"/>
                <w:id w:val="1887824086"/>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采用公允价值模式进行后续计量的投资性房地产公允价值变动产生的损益的说明（非经常性损益项目）"/>
                <w:tag w:val="_GBC_e6177c00dca445ab970304596782d840"/>
                <w:id w:val="645707184"/>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t>根据税收、会计等法</w:t>
                </w:r>
                <w:r>
                  <w:rPr>
                    <w:szCs w:val="21"/>
                  </w:rPr>
                  <w:lastRenderedPageBreak/>
                  <w:t>律、法规的要求对当期损益进行一次性调整对当期损益的影响</w:t>
                </w:r>
              </w:p>
            </w:tc>
            <w:sdt>
              <w:sdtPr>
                <w:rPr>
                  <w:color w:val="auto"/>
                  <w:szCs w:val="21"/>
                </w:rPr>
                <w:alias w:val="根据税收、会计等法律、法规的要求对当期损益进行一次性调整对当期损益的影响（非经常性损益项目）"/>
                <w:tag w:val="_GBC_eace3ad2b804454189f4834332c3e427"/>
                <w:id w:val="-533809627"/>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根据税收、会计等法律、法规的要求对当期损益进行一次性调整对当期损益的影响（非经常性损益项目）"/>
                <w:tag w:val="_GBC_393305de302e431ea509b774e59898d4"/>
                <w:id w:val="1714606919"/>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根据税收、会计等法律、法规的要求对当期损益进行一次性调整对当期损益的影响的说明（非经常性损益项目）"/>
                <w:tag w:val="_GBC_e08a428f318f4e4289e8a3c91c123c60"/>
                <w:id w:val="1645778630"/>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EA0187">
            <w:tc>
              <w:tcPr>
                <w:tcW w:w="2266" w:type="dxa"/>
                <w:vAlign w:val="center"/>
              </w:tcPr>
              <w:p w:rsidR="00FD2604" w:rsidRDefault="00194959">
                <w:pPr>
                  <w:rPr>
                    <w:szCs w:val="21"/>
                  </w:rPr>
                </w:pPr>
                <w:r>
                  <w:rPr>
                    <w:szCs w:val="21"/>
                  </w:rPr>
                  <w:lastRenderedPageBreak/>
                  <w:t>受托经营取得的托管费收入</w:t>
                </w:r>
              </w:p>
            </w:tc>
            <w:sdt>
              <w:sdtPr>
                <w:rPr>
                  <w:color w:val="auto"/>
                  <w:szCs w:val="21"/>
                </w:rPr>
                <w:alias w:val="受托经营取得的托管费收入（非经常性损益项目）"/>
                <w:tag w:val="_GBC_8f97c6aa79134e89abae71c9444a2538"/>
                <w:id w:val="-211578444"/>
                <w:lock w:val="sdtLocked"/>
                <w:placeholder>
                  <w:docPart w:val="GBC11111111111111111111111111111"/>
                </w:placeholder>
                <w:showingPlcHdr/>
              </w:sdtPr>
              <w:sdtEndPr/>
              <w:sdtContent>
                <w:tc>
                  <w:tcPr>
                    <w:tcW w:w="2160"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受托经营取得的托管费收入（非经常性损益项目）"/>
                <w:tag w:val="_GBC_0badf0871f6745daa4a7f22813fc1453"/>
                <w:id w:val="130454522"/>
                <w:lock w:val="sdtLocked"/>
                <w:placeholder>
                  <w:docPart w:val="GBC11111111111111111111111111111"/>
                </w:placeholder>
                <w:showingPlcHdr/>
              </w:sdtPr>
              <w:sdtEndPr/>
              <w:sdtContent>
                <w:tc>
                  <w:tcPr>
                    <w:tcW w:w="2095" w:type="dxa"/>
                  </w:tcPr>
                  <w:p w:rsidR="00FD2604" w:rsidRDefault="00194959">
                    <w:pPr>
                      <w:ind w:right="6"/>
                      <w:jc w:val="right"/>
                      <w:rPr>
                        <w:color w:val="auto"/>
                        <w:szCs w:val="21"/>
                      </w:rPr>
                    </w:pPr>
                    <w:r>
                      <w:rPr>
                        <w:rFonts w:hint="eastAsia"/>
                        <w:color w:val="333399"/>
                      </w:rPr>
                      <w:t xml:space="preserve">　</w:t>
                    </w:r>
                  </w:p>
                </w:tc>
              </w:sdtContent>
            </w:sdt>
            <w:sdt>
              <w:sdtPr>
                <w:rPr>
                  <w:color w:val="auto"/>
                  <w:szCs w:val="21"/>
                </w:rPr>
                <w:alias w:val="受托经营取得的托管费收入的说明（非经常性损益项目）"/>
                <w:tag w:val="_GBC_d3cba198489640f49f8ac9c8627ded54"/>
                <w:id w:val="-351418060"/>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D009A5">
            <w:tc>
              <w:tcPr>
                <w:tcW w:w="2266" w:type="dxa"/>
                <w:vAlign w:val="center"/>
              </w:tcPr>
              <w:p w:rsidR="00FD2604" w:rsidRDefault="00194959">
                <w:pPr>
                  <w:rPr>
                    <w:color w:val="auto"/>
                    <w:szCs w:val="21"/>
                  </w:rPr>
                </w:pPr>
                <w:r>
                  <w:rPr>
                    <w:color w:val="auto"/>
                    <w:szCs w:val="21"/>
                  </w:rPr>
                  <w:t>除上述各项之外的其他营业外收入和支出</w:t>
                </w:r>
              </w:p>
            </w:tc>
            <w:sdt>
              <w:sdtPr>
                <w:rPr>
                  <w:color w:val="auto"/>
                  <w:szCs w:val="21"/>
                </w:rPr>
                <w:alias w:val="除上述各项之外的其他营业外收入和支出（非经常性损益项目）"/>
                <w:tag w:val="_GBC_5af9f8d045634c4ea92f30ee3baa56ec"/>
                <w:id w:val="1381743656"/>
                <w:lock w:val="sdtLocked"/>
                <w:placeholder>
                  <w:docPart w:val="GBC11111111111111111111111111111"/>
                </w:placeholder>
              </w:sdtPr>
              <w:sdtEndPr/>
              <w:sdtContent>
                <w:tc>
                  <w:tcPr>
                    <w:tcW w:w="2160" w:type="dxa"/>
                    <w:vAlign w:val="center"/>
                  </w:tcPr>
                  <w:p w:rsidR="00FD2604" w:rsidRDefault="00A3154E" w:rsidP="00D009A5">
                    <w:pPr>
                      <w:ind w:right="6"/>
                      <w:jc w:val="right"/>
                      <w:rPr>
                        <w:color w:val="auto"/>
                        <w:szCs w:val="21"/>
                      </w:rPr>
                    </w:pPr>
                    <w:r>
                      <w:rPr>
                        <w:color w:val="auto"/>
                        <w:szCs w:val="21"/>
                      </w:rPr>
                      <w:t>2,113,117.06</w:t>
                    </w:r>
                  </w:p>
                </w:tc>
              </w:sdtContent>
            </w:sdt>
            <w:sdt>
              <w:sdtPr>
                <w:rPr>
                  <w:color w:val="auto"/>
                  <w:szCs w:val="21"/>
                </w:rPr>
                <w:alias w:val="除上述各项之外的其他营业外收入和支出（非经常性损益项目）"/>
                <w:tag w:val="_GBC_c4e58079d12b4c23a495a44f59d93cb3"/>
                <w:id w:val="-1427951400"/>
                <w:lock w:val="sdtLocked"/>
                <w:placeholder>
                  <w:docPart w:val="GBC11111111111111111111111111111"/>
                </w:placeholder>
              </w:sdtPr>
              <w:sdtEndPr/>
              <w:sdtContent>
                <w:tc>
                  <w:tcPr>
                    <w:tcW w:w="2095" w:type="dxa"/>
                    <w:vAlign w:val="center"/>
                  </w:tcPr>
                  <w:p w:rsidR="00FD2604" w:rsidRDefault="002A2238" w:rsidP="00D009A5">
                    <w:pPr>
                      <w:ind w:right="6"/>
                      <w:jc w:val="right"/>
                      <w:rPr>
                        <w:color w:val="auto"/>
                        <w:szCs w:val="21"/>
                      </w:rPr>
                    </w:pPr>
                    <w:r>
                      <w:rPr>
                        <w:color w:val="auto"/>
                        <w:szCs w:val="21"/>
                      </w:rPr>
                      <w:t>7,284,752.79</w:t>
                    </w:r>
                  </w:p>
                </w:tc>
              </w:sdtContent>
            </w:sdt>
            <w:sdt>
              <w:sdtPr>
                <w:rPr>
                  <w:color w:val="auto"/>
                  <w:szCs w:val="21"/>
                </w:rPr>
                <w:alias w:val="除上述各项之外的其他营业外收入和支出的说明（非经常性损益项目）"/>
                <w:tag w:val="_GBC_42772306523b48fc854a155146a0df42"/>
                <w:id w:val="-87930859"/>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D009A5">
            <w:tc>
              <w:tcPr>
                <w:tcW w:w="2266" w:type="dxa"/>
                <w:vAlign w:val="center"/>
              </w:tcPr>
              <w:p w:rsidR="00FD2604" w:rsidRDefault="00194959">
                <w:pPr>
                  <w:rPr>
                    <w:color w:val="auto"/>
                    <w:szCs w:val="21"/>
                  </w:rPr>
                </w:pPr>
                <w:r>
                  <w:rPr>
                    <w:color w:val="auto"/>
                    <w:szCs w:val="21"/>
                  </w:rPr>
                  <w:t>其他符合非经常性损益定义的损益项目</w:t>
                </w:r>
              </w:p>
            </w:tc>
            <w:sdt>
              <w:sdtPr>
                <w:rPr>
                  <w:color w:val="auto"/>
                  <w:szCs w:val="21"/>
                </w:rPr>
                <w:alias w:val="其他符合非经常性损益定义的损益项目（非经常性损益项目）"/>
                <w:tag w:val="_GBC_c3a080b245f24a5dacfb48ced48bb454"/>
                <w:id w:val="1129591771"/>
                <w:lock w:val="sdtLocked"/>
                <w:placeholder>
                  <w:docPart w:val="GBC11111111111111111111111111111"/>
                </w:placeholder>
                <w:showingPlcHdr/>
              </w:sdtPr>
              <w:sdtEndPr/>
              <w:sdtContent>
                <w:tc>
                  <w:tcPr>
                    <w:tcW w:w="2160" w:type="dxa"/>
                    <w:vAlign w:val="center"/>
                  </w:tcPr>
                  <w:p w:rsidR="00FD2604" w:rsidRDefault="00194959" w:rsidP="00D009A5">
                    <w:pPr>
                      <w:ind w:right="6"/>
                      <w:jc w:val="right"/>
                      <w:rPr>
                        <w:color w:val="auto"/>
                        <w:szCs w:val="21"/>
                      </w:rPr>
                    </w:pPr>
                    <w:r>
                      <w:rPr>
                        <w:rFonts w:hint="eastAsia"/>
                        <w:color w:val="333399"/>
                      </w:rPr>
                      <w:t xml:space="preserve">　</w:t>
                    </w:r>
                  </w:p>
                </w:tc>
              </w:sdtContent>
            </w:sdt>
            <w:sdt>
              <w:sdtPr>
                <w:rPr>
                  <w:color w:val="auto"/>
                  <w:szCs w:val="21"/>
                </w:rPr>
                <w:alias w:val="其他符合非经常性损益定义的损益项目（非经常性损益项目）"/>
                <w:tag w:val="_GBC_7328fc395d134a2dbe3decb858358163"/>
                <w:id w:val="-856345349"/>
                <w:lock w:val="sdtLocked"/>
                <w:placeholder>
                  <w:docPart w:val="GBC11111111111111111111111111111"/>
                </w:placeholder>
                <w:showingPlcHdr/>
              </w:sdtPr>
              <w:sdtEndPr/>
              <w:sdtContent>
                <w:tc>
                  <w:tcPr>
                    <w:tcW w:w="2095" w:type="dxa"/>
                    <w:vAlign w:val="center"/>
                  </w:tcPr>
                  <w:p w:rsidR="00FD2604" w:rsidRDefault="00194959" w:rsidP="00D009A5">
                    <w:pPr>
                      <w:ind w:right="6"/>
                      <w:jc w:val="right"/>
                      <w:rPr>
                        <w:color w:val="auto"/>
                        <w:szCs w:val="21"/>
                      </w:rPr>
                    </w:pPr>
                    <w:r>
                      <w:rPr>
                        <w:rFonts w:hint="eastAsia"/>
                        <w:color w:val="333399"/>
                      </w:rPr>
                      <w:t xml:space="preserve">　</w:t>
                    </w:r>
                  </w:p>
                </w:tc>
              </w:sdtContent>
            </w:sdt>
            <w:sdt>
              <w:sdtPr>
                <w:rPr>
                  <w:color w:val="auto"/>
                  <w:szCs w:val="21"/>
                </w:rPr>
                <w:alias w:val="其他符合非经常性损益定义的损益项目说明（非经常性损益项目）"/>
                <w:tag w:val="_GBC_bdc8cb3b685543258f476fc1f02c013f"/>
                <w:id w:val="155577573"/>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sdt>
            <w:sdtPr>
              <w:rPr>
                <w:color w:val="auto"/>
                <w:szCs w:val="21"/>
              </w:rPr>
              <w:alias w:val="扣除的非经常性损益"/>
              <w:tag w:val="_GBC_25c007b7fe82467d9d627892f7e898a4"/>
              <w:id w:val="829102254"/>
              <w:lock w:val="sdtLocked"/>
              <w:placeholder>
                <w:docPart w:val="GBC11111111111111111111111111111"/>
              </w:placeholder>
            </w:sdtPr>
            <w:sdtEndPr>
              <w:rPr>
                <w:b/>
              </w:rPr>
            </w:sdtEndPr>
            <w:sdtContent>
              <w:tr w:rsidR="00FD2604" w:rsidTr="00D009A5">
                <w:sdt>
                  <w:sdtPr>
                    <w:rPr>
                      <w:color w:val="auto"/>
                      <w:szCs w:val="21"/>
                    </w:rPr>
                    <w:alias w:val="扣除的非经常性损益项目"/>
                    <w:tag w:val="_GBC_2017c36e601540c59d966cac3215d029"/>
                    <w:id w:val="-1999338104"/>
                    <w:lock w:val="sdtLocked"/>
                    <w:placeholder>
                      <w:docPart w:val="GBC11111111111111111111111111111"/>
                    </w:placeholder>
                    <w:showingPlcHdr/>
                  </w:sdtPr>
                  <w:sdtEndPr/>
                  <w:sdtContent>
                    <w:tc>
                      <w:tcPr>
                        <w:tcW w:w="2266" w:type="dxa"/>
                      </w:tcPr>
                      <w:p w:rsidR="00FD2604" w:rsidRDefault="00194959">
                        <w:pPr>
                          <w:rPr>
                            <w:color w:val="auto"/>
                            <w:szCs w:val="21"/>
                          </w:rPr>
                        </w:pPr>
                        <w:r>
                          <w:rPr>
                            <w:rFonts w:hint="eastAsia"/>
                            <w:color w:val="333399"/>
                          </w:rPr>
                          <w:t xml:space="preserve">　</w:t>
                        </w:r>
                      </w:p>
                    </w:tc>
                  </w:sdtContent>
                </w:sdt>
                <w:sdt>
                  <w:sdtPr>
                    <w:rPr>
                      <w:color w:val="auto"/>
                      <w:szCs w:val="21"/>
                    </w:rPr>
                    <w:alias w:val="扣除的非经常性损益项目金额"/>
                    <w:tag w:val="_GBC_1c78b81530774c8489a5d6c4625d895d"/>
                    <w:id w:val="876590146"/>
                    <w:lock w:val="sdtLocked"/>
                    <w:placeholder>
                      <w:docPart w:val="GBC11111111111111111111111111111"/>
                    </w:placeholder>
                    <w:showingPlcHdr/>
                  </w:sdtPr>
                  <w:sdtEndPr/>
                  <w:sdtContent>
                    <w:tc>
                      <w:tcPr>
                        <w:tcW w:w="2160" w:type="dxa"/>
                        <w:vAlign w:val="center"/>
                      </w:tcPr>
                      <w:p w:rsidR="00FD2604" w:rsidRDefault="00194959" w:rsidP="00D009A5">
                        <w:pPr>
                          <w:jc w:val="right"/>
                          <w:rPr>
                            <w:color w:val="auto"/>
                            <w:szCs w:val="21"/>
                          </w:rPr>
                        </w:pPr>
                        <w:r>
                          <w:rPr>
                            <w:rFonts w:hint="eastAsia"/>
                            <w:color w:val="333399"/>
                          </w:rPr>
                          <w:t xml:space="preserve">　</w:t>
                        </w:r>
                      </w:p>
                    </w:tc>
                  </w:sdtContent>
                </w:sdt>
                <w:sdt>
                  <w:sdtPr>
                    <w:rPr>
                      <w:color w:val="auto"/>
                      <w:szCs w:val="21"/>
                    </w:rPr>
                    <w:alias w:val="扣除的非经常性损益项目金额"/>
                    <w:tag w:val="_GBC_cd984a5836a44956a5f3ef23cba3333a"/>
                    <w:id w:val="-2037192894"/>
                    <w:lock w:val="sdtLocked"/>
                    <w:placeholder>
                      <w:docPart w:val="GBC11111111111111111111111111111"/>
                    </w:placeholder>
                    <w:showingPlcHdr/>
                  </w:sdtPr>
                  <w:sdtEndPr/>
                  <w:sdtContent>
                    <w:tc>
                      <w:tcPr>
                        <w:tcW w:w="2095" w:type="dxa"/>
                        <w:vAlign w:val="center"/>
                      </w:tcPr>
                      <w:p w:rsidR="00FD2604" w:rsidRDefault="00194959" w:rsidP="00D009A5">
                        <w:pPr>
                          <w:jc w:val="right"/>
                          <w:rPr>
                            <w:color w:val="auto"/>
                            <w:szCs w:val="21"/>
                          </w:rPr>
                        </w:pPr>
                        <w:r>
                          <w:rPr>
                            <w:rFonts w:hint="eastAsia"/>
                            <w:color w:val="333399"/>
                          </w:rPr>
                          <w:t xml:space="preserve">　</w:t>
                        </w:r>
                      </w:p>
                    </w:tc>
                  </w:sdtContent>
                </w:sdt>
                <w:sdt>
                  <w:sdtPr>
                    <w:rPr>
                      <w:color w:val="auto"/>
                      <w:szCs w:val="21"/>
                    </w:rPr>
                    <w:alias w:val="扣除的非经常性损益明细－项目说明"/>
                    <w:tag w:val="_GBC_a8906305ef3a444e9246e01e2ef1c59e"/>
                    <w:id w:val="-817187007"/>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sdtContent>
          </w:sdt>
          <w:sdt>
            <w:sdtPr>
              <w:rPr>
                <w:color w:val="auto"/>
                <w:szCs w:val="21"/>
              </w:rPr>
              <w:alias w:val="扣除的非经常性损益"/>
              <w:tag w:val="_GBC_25c007b7fe82467d9d627892f7e898a4"/>
              <w:id w:val="2052725266"/>
              <w:lock w:val="sdtLocked"/>
              <w:placeholder>
                <w:docPart w:val="GBC11111111111111111111111111111"/>
              </w:placeholder>
            </w:sdtPr>
            <w:sdtEndPr>
              <w:rPr>
                <w:b/>
              </w:rPr>
            </w:sdtEndPr>
            <w:sdtContent>
              <w:tr w:rsidR="00FD2604" w:rsidTr="00D009A5">
                <w:sdt>
                  <w:sdtPr>
                    <w:rPr>
                      <w:color w:val="auto"/>
                      <w:szCs w:val="21"/>
                    </w:rPr>
                    <w:alias w:val="扣除的非经常性损益项目"/>
                    <w:tag w:val="_GBC_2017c36e601540c59d966cac3215d029"/>
                    <w:id w:val="-740565796"/>
                    <w:lock w:val="sdtLocked"/>
                    <w:placeholder>
                      <w:docPart w:val="GBC11111111111111111111111111111"/>
                    </w:placeholder>
                    <w:showingPlcHdr/>
                  </w:sdtPr>
                  <w:sdtEndPr/>
                  <w:sdtContent>
                    <w:tc>
                      <w:tcPr>
                        <w:tcW w:w="2266" w:type="dxa"/>
                      </w:tcPr>
                      <w:p w:rsidR="00FD2604" w:rsidRDefault="00194959">
                        <w:pPr>
                          <w:rPr>
                            <w:color w:val="auto"/>
                            <w:szCs w:val="21"/>
                          </w:rPr>
                        </w:pPr>
                        <w:r>
                          <w:rPr>
                            <w:rFonts w:hint="eastAsia"/>
                            <w:color w:val="333399"/>
                          </w:rPr>
                          <w:t xml:space="preserve">　</w:t>
                        </w:r>
                      </w:p>
                    </w:tc>
                  </w:sdtContent>
                </w:sdt>
                <w:sdt>
                  <w:sdtPr>
                    <w:rPr>
                      <w:color w:val="auto"/>
                      <w:szCs w:val="21"/>
                    </w:rPr>
                    <w:alias w:val="扣除的非经常性损益项目金额"/>
                    <w:tag w:val="_GBC_1c78b81530774c8489a5d6c4625d895d"/>
                    <w:id w:val="1110402126"/>
                    <w:lock w:val="sdtLocked"/>
                    <w:placeholder>
                      <w:docPart w:val="GBC11111111111111111111111111111"/>
                    </w:placeholder>
                    <w:showingPlcHdr/>
                  </w:sdtPr>
                  <w:sdtEndPr/>
                  <w:sdtContent>
                    <w:tc>
                      <w:tcPr>
                        <w:tcW w:w="2160" w:type="dxa"/>
                        <w:vAlign w:val="center"/>
                      </w:tcPr>
                      <w:p w:rsidR="00FD2604" w:rsidRDefault="00194959" w:rsidP="00D009A5">
                        <w:pPr>
                          <w:jc w:val="right"/>
                          <w:rPr>
                            <w:color w:val="auto"/>
                            <w:szCs w:val="21"/>
                          </w:rPr>
                        </w:pPr>
                        <w:r>
                          <w:rPr>
                            <w:rFonts w:hint="eastAsia"/>
                            <w:color w:val="333399"/>
                          </w:rPr>
                          <w:t xml:space="preserve">　</w:t>
                        </w:r>
                      </w:p>
                    </w:tc>
                  </w:sdtContent>
                </w:sdt>
                <w:sdt>
                  <w:sdtPr>
                    <w:rPr>
                      <w:color w:val="auto"/>
                      <w:szCs w:val="21"/>
                    </w:rPr>
                    <w:alias w:val="扣除的非经常性损益项目金额"/>
                    <w:tag w:val="_GBC_cd984a5836a44956a5f3ef23cba3333a"/>
                    <w:id w:val="1409961873"/>
                    <w:lock w:val="sdtLocked"/>
                    <w:placeholder>
                      <w:docPart w:val="GBC11111111111111111111111111111"/>
                    </w:placeholder>
                    <w:showingPlcHdr/>
                  </w:sdtPr>
                  <w:sdtEndPr/>
                  <w:sdtContent>
                    <w:tc>
                      <w:tcPr>
                        <w:tcW w:w="2095" w:type="dxa"/>
                        <w:vAlign w:val="center"/>
                      </w:tcPr>
                      <w:p w:rsidR="00FD2604" w:rsidRDefault="00194959" w:rsidP="00D009A5">
                        <w:pPr>
                          <w:jc w:val="right"/>
                          <w:rPr>
                            <w:color w:val="auto"/>
                            <w:szCs w:val="21"/>
                          </w:rPr>
                        </w:pPr>
                        <w:r>
                          <w:rPr>
                            <w:rFonts w:hint="eastAsia"/>
                            <w:color w:val="333399"/>
                          </w:rPr>
                          <w:t xml:space="preserve">　</w:t>
                        </w:r>
                      </w:p>
                    </w:tc>
                  </w:sdtContent>
                </w:sdt>
                <w:sdt>
                  <w:sdtPr>
                    <w:rPr>
                      <w:color w:val="auto"/>
                      <w:szCs w:val="21"/>
                    </w:rPr>
                    <w:alias w:val="扣除的非经常性损益明细－项目说明"/>
                    <w:tag w:val="_GBC_a8906305ef3a444e9246e01e2ef1c59e"/>
                    <w:id w:val="-1019463221"/>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sdtContent>
          </w:sdt>
          <w:tr w:rsidR="00FD2604" w:rsidTr="00D009A5">
            <w:tc>
              <w:tcPr>
                <w:tcW w:w="2266" w:type="dxa"/>
                <w:vAlign w:val="center"/>
              </w:tcPr>
              <w:p w:rsidR="00FD2604" w:rsidRDefault="00194959">
                <w:pPr>
                  <w:rPr>
                    <w:color w:val="auto"/>
                    <w:szCs w:val="21"/>
                  </w:rPr>
                </w:pPr>
                <w:r>
                  <w:rPr>
                    <w:color w:val="auto"/>
                    <w:szCs w:val="21"/>
                  </w:rPr>
                  <w:t>所得税影响额</w:t>
                </w:r>
              </w:p>
            </w:tc>
            <w:sdt>
              <w:sdtPr>
                <w:rPr>
                  <w:color w:val="auto"/>
                  <w:szCs w:val="21"/>
                </w:rPr>
                <w:alias w:val="非经常性损益_对所得税的影响"/>
                <w:tag w:val="_GBC_07adf1efe100486f8fe12e2bee3ba0bc"/>
                <w:id w:val="1464930061"/>
                <w:lock w:val="sdtLocked"/>
                <w:placeholder>
                  <w:docPart w:val="GBC11111111111111111111111111111"/>
                </w:placeholder>
              </w:sdtPr>
              <w:sdtEndPr/>
              <w:sdtContent>
                <w:tc>
                  <w:tcPr>
                    <w:tcW w:w="2160" w:type="dxa"/>
                    <w:vAlign w:val="center"/>
                  </w:tcPr>
                  <w:p w:rsidR="00FD2604" w:rsidRDefault="00A3154E" w:rsidP="00D009A5">
                    <w:pPr>
                      <w:jc w:val="right"/>
                      <w:rPr>
                        <w:color w:val="auto"/>
                        <w:szCs w:val="21"/>
                      </w:rPr>
                    </w:pPr>
                    <w:r>
                      <w:rPr>
                        <w:color w:val="auto"/>
                        <w:szCs w:val="21"/>
                      </w:rPr>
                      <w:t>-26,704,385.96</w:t>
                    </w:r>
                  </w:p>
                </w:tc>
              </w:sdtContent>
            </w:sdt>
            <w:sdt>
              <w:sdtPr>
                <w:rPr>
                  <w:color w:val="auto"/>
                  <w:szCs w:val="21"/>
                </w:rPr>
                <w:alias w:val="非经常性损益_对所得税的影响"/>
                <w:tag w:val="_GBC_d4ffb673101a40599f9e5664038864fb"/>
                <w:id w:val="1995681289"/>
                <w:lock w:val="sdtLocked"/>
                <w:placeholder>
                  <w:docPart w:val="GBC11111111111111111111111111111"/>
                </w:placeholder>
              </w:sdtPr>
              <w:sdtEndPr/>
              <w:sdtContent>
                <w:tc>
                  <w:tcPr>
                    <w:tcW w:w="2095" w:type="dxa"/>
                    <w:vAlign w:val="center"/>
                  </w:tcPr>
                  <w:p w:rsidR="00FD2604" w:rsidRDefault="002A2238" w:rsidP="00D009A5">
                    <w:pPr>
                      <w:jc w:val="right"/>
                      <w:rPr>
                        <w:color w:val="auto"/>
                        <w:szCs w:val="21"/>
                      </w:rPr>
                    </w:pPr>
                    <w:r>
                      <w:rPr>
                        <w:color w:val="auto"/>
                        <w:szCs w:val="21"/>
                      </w:rPr>
                      <w:t>-51,996,885.9</w:t>
                    </w:r>
                  </w:p>
                </w:tc>
              </w:sdtContent>
            </w:sdt>
            <w:sdt>
              <w:sdtPr>
                <w:rPr>
                  <w:color w:val="auto"/>
                  <w:szCs w:val="21"/>
                </w:rPr>
                <w:alias w:val="所得税影响额的说明（非经常性损益项目）"/>
                <w:tag w:val="_GBC_e6200025555d483d9c548e2e48b7d8a5"/>
                <w:id w:val="1170911295"/>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D009A5">
            <w:tc>
              <w:tcPr>
                <w:tcW w:w="2266" w:type="dxa"/>
                <w:vAlign w:val="center"/>
              </w:tcPr>
              <w:p w:rsidR="00FD2604" w:rsidRDefault="00194959">
                <w:pPr>
                  <w:rPr>
                    <w:szCs w:val="21"/>
                  </w:rPr>
                </w:pPr>
                <w:r>
                  <w:rPr>
                    <w:szCs w:val="21"/>
                  </w:rPr>
                  <w:t>少数股东权益影响额（税后）</w:t>
                </w:r>
              </w:p>
            </w:tc>
            <w:sdt>
              <w:sdtPr>
                <w:rPr>
                  <w:color w:val="auto"/>
                  <w:szCs w:val="21"/>
                </w:rPr>
                <w:alias w:val="少数股东权益影响额（非经常性损益项目）"/>
                <w:tag w:val="_GBC_264d33152f45480eb8847c812376ce07"/>
                <w:id w:val="-1954163480"/>
                <w:lock w:val="sdtLocked"/>
                <w:placeholder>
                  <w:docPart w:val="GBC11111111111111111111111111111"/>
                </w:placeholder>
              </w:sdtPr>
              <w:sdtEndPr/>
              <w:sdtContent>
                <w:tc>
                  <w:tcPr>
                    <w:tcW w:w="2160" w:type="dxa"/>
                    <w:vAlign w:val="center"/>
                  </w:tcPr>
                  <w:p w:rsidR="00FD2604" w:rsidRDefault="00A3154E" w:rsidP="00D009A5">
                    <w:pPr>
                      <w:jc w:val="right"/>
                      <w:rPr>
                        <w:color w:val="auto"/>
                        <w:szCs w:val="21"/>
                      </w:rPr>
                    </w:pPr>
                    <w:r>
                      <w:rPr>
                        <w:rFonts w:hint="eastAsia"/>
                        <w:color w:val="auto"/>
                        <w:szCs w:val="21"/>
                      </w:rPr>
                      <w:t>-</w:t>
                    </w:r>
                    <w:r>
                      <w:rPr>
                        <w:color w:val="auto"/>
                        <w:szCs w:val="21"/>
                      </w:rPr>
                      <w:t>2,270,647.90</w:t>
                    </w:r>
                  </w:p>
                </w:tc>
              </w:sdtContent>
            </w:sdt>
            <w:sdt>
              <w:sdtPr>
                <w:rPr>
                  <w:color w:val="auto"/>
                  <w:szCs w:val="21"/>
                </w:rPr>
                <w:alias w:val="少数股东权益影响额（非经常性损益项目）"/>
                <w:tag w:val="_GBC_8a69f671338e469e91367f1fe2cfbbc1"/>
                <w:id w:val="-628934298"/>
                <w:lock w:val="sdtLocked"/>
                <w:placeholder>
                  <w:docPart w:val="GBC11111111111111111111111111111"/>
                </w:placeholder>
              </w:sdtPr>
              <w:sdtEndPr/>
              <w:sdtContent>
                <w:tc>
                  <w:tcPr>
                    <w:tcW w:w="2095" w:type="dxa"/>
                    <w:vAlign w:val="center"/>
                  </w:tcPr>
                  <w:p w:rsidR="00FD2604" w:rsidRDefault="002A2238" w:rsidP="00D009A5">
                    <w:pPr>
                      <w:jc w:val="right"/>
                      <w:rPr>
                        <w:color w:val="auto"/>
                        <w:szCs w:val="21"/>
                      </w:rPr>
                    </w:pPr>
                    <w:r>
                      <w:rPr>
                        <w:color w:val="auto"/>
                        <w:szCs w:val="21"/>
                      </w:rPr>
                      <w:t>-6,182,182.09</w:t>
                    </w:r>
                  </w:p>
                </w:tc>
              </w:sdtContent>
            </w:sdt>
            <w:sdt>
              <w:sdtPr>
                <w:rPr>
                  <w:color w:val="auto"/>
                  <w:szCs w:val="21"/>
                </w:rPr>
                <w:alias w:val="少数股东权益影响额的说明（非经常性损益项目）"/>
                <w:tag w:val="_GBC_66a57704bc8f44058223ca49f8fa1410"/>
                <w:id w:val="2088259832"/>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r w:rsidR="00FD2604" w:rsidTr="00D009A5">
            <w:tc>
              <w:tcPr>
                <w:tcW w:w="2266" w:type="dxa"/>
                <w:vAlign w:val="center"/>
              </w:tcPr>
              <w:p w:rsidR="00FD2604" w:rsidRDefault="00194959">
                <w:pPr>
                  <w:jc w:val="center"/>
                  <w:rPr>
                    <w:szCs w:val="21"/>
                  </w:rPr>
                </w:pPr>
                <w:r>
                  <w:rPr>
                    <w:szCs w:val="21"/>
                  </w:rPr>
                  <w:t>合计</w:t>
                </w:r>
              </w:p>
            </w:tc>
            <w:sdt>
              <w:sdtPr>
                <w:rPr>
                  <w:color w:val="auto"/>
                  <w:szCs w:val="21"/>
                </w:rPr>
                <w:alias w:val="扣除的非经常性损益合计"/>
                <w:tag w:val="_GBC_8a8ff0312a8f4fa6af632338868cf281"/>
                <w:id w:val="-1787807787"/>
                <w:lock w:val="sdtLocked"/>
                <w:placeholder>
                  <w:docPart w:val="GBC11111111111111111111111111111"/>
                </w:placeholder>
              </w:sdtPr>
              <w:sdtEndPr/>
              <w:sdtContent>
                <w:tc>
                  <w:tcPr>
                    <w:tcW w:w="2160" w:type="dxa"/>
                    <w:vAlign w:val="center"/>
                  </w:tcPr>
                  <w:p w:rsidR="00FD2604" w:rsidRDefault="00BA07A2" w:rsidP="00D009A5">
                    <w:pPr>
                      <w:jc w:val="right"/>
                      <w:rPr>
                        <w:color w:val="auto"/>
                        <w:szCs w:val="21"/>
                      </w:rPr>
                    </w:pPr>
                    <w:r>
                      <w:rPr>
                        <w:color w:val="auto"/>
                        <w:szCs w:val="21"/>
                      </w:rPr>
                      <w:t>81,375,929.5</w:t>
                    </w:r>
                    <w:r>
                      <w:rPr>
                        <w:rFonts w:hint="eastAsia"/>
                        <w:color w:val="auto"/>
                        <w:szCs w:val="21"/>
                      </w:rPr>
                      <w:t>3</w:t>
                    </w:r>
                  </w:p>
                </w:tc>
              </w:sdtContent>
            </w:sdt>
            <w:sdt>
              <w:sdtPr>
                <w:rPr>
                  <w:color w:val="auto"/>
                  <w:szCs w:val="21"/>
                </w:rPr>
                <w:alias w:val="扣除的非经常性损益合计"/>
                <w:tag w:val="_GBC_c2f69f0e479f488fb64277e138921786"/>
                <w:id w:val="-2107575249"/>
                <w:lock w:val="sdtLocked"/>
                <w:placeholder>
                  <w:docPart w:val="GBC11111111111111111111111111111"/>
                </w:placeholder>
              </w:sdtPr>
              <w:sdtEndPr/>
              <w:sdtContent>
                <w:tc>
                  <w:tcPr>
                    <w:tcW w:w="2095" w:type="dxa"/>
                    <w:vAlign w:val="center"/>
                  </w:tcPr>
                  <w:p w:rsidR="00FD2604" w:rsidRDefault="002A2238" w:rsidP="00D009A5">
                    <w:pPr>
                      <w:jc w:val="right"/>
                      <w:rPr>
                        <w:color w:val="auto"/>
                        <w:szCs w:val="21"/>
                      </w:rPr>
                    </w:pPr>
                    <w:r>
                      <w:rPr>
                        <w:color w:val="auto"/>
                        <w:szCs w:val="21"/>
                      </w:rPr>
                      <w:t>156,501,900.4</w:t>
                    </w:r>
                  </w:p>
                </w:tc>
              </w:sdtContent>
            </w:sdt>
            <w:sdt>
              <w:sdtPr>
                <w:rPr>
                  <w:color w:val="auto"/>
                  <w:szCs w:val="21"/>
                </w:rPr>
                <w:alias w:val="扣除的非经常性损益合计说明"/>
                <w:tag w:val="_GBC_79a630170376413da43f72fe7f2ede04"/>
                <w:id w:val="1865634053"/>
                <w:lock w:val="sdtLocked"/>
                <w:placeholder>
                  <w:docPart w:val="GBC11111111111111111111111111111"/>
                </w:placeholder>
                <w:showingPlcHdr/>
              </w:sdtPr>
              <w:sdtEndPr/>
              <w:sdtContent>
                <w:tc>
                  <w:tcPr>
                    <w:tcW w:w="2566" w:type="dxa"/>
                  </w:tcPr>
                  <w:p w:rsidR="00FD2604" w:rsidRDefault="00194959">
                    <w:pPr>
                      <w:rPr>
                        <w:color w:val="auto"/>
                        <w:szCs w:val="21"/>
                      </w:rPr>
                    </w:pPr>
                    <w:r>
                      <w:rPr>
                        <w:rFonts w:hint="eastAsia"/>
                        <w:color w:val="333399"/>
                      </w:rPr>
                      <w:t xml:space="preserve">　</w:t>
                    </w:r>
                  </w:p>
                </w:tc>
              </w:sdtContent>
            </w:sdt>
          </w:tr>
        </w:tbl>
        <w:p w:rsidR="00FD2604" w:rsidRDefault="00C22FAD">
          <w:pPr>
            <w:pStyle w:val="ab"/>
            <w:adjustRightInd w:val="0"/>
            <w:snapToGrid w:val="0"/>
            <w:spacing w:line="200" w:lineRule="atLeast"/>
            <w:rPr>
              <w:rFonts w:hAnsi="宋体" w:hint="default"/>
              <w:color w:val="auto"/>
              <w:kern w:val="0"/>
              <w:sz w:val="21"/>
              <w:szCs w:val="21"/>
            </w:rPr>
          </w:pPr>
        </w:p>
      </w:sdtContent>
    </w:sdt>
    <w:p w:rsidR="00FD2604" w:rsidRDefault="003D77B4" w:rsidP="003D77B4">
      <w:pPr>
        <w:tabs>
          <w:tab w:val="left" w:pos="1485"/>
        </w:tabs>
        <w:rPr>
          <w:szCs w:val="21"/>
        </w:rPr>
      </w:pPr>
      <w:r>
        <w:rPr>
          <w:szCs w:val="21"/>
        </w:rPr>
        <w:tab/>
      </w:r>
    </w:p>
    <w:p w:rsidR="00FD2604" w:rsidRDefault="00194959">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tag w:val="_GBC_da97bae7dc6b4fd581448176d73b7ae1"/>
        <w:id w:val="6985128"/>
        <w:lock w:val="sdtLocked"/>
        <w:placeholder>
          <w:docPart w:val="GBC22222222222222222222222222222"/>
        </w:placeholder>
      </w:sdtPr>
      <w:sdtEndPr>
        <w:rPr>
          <w:color w:val="008000"/>
          <w:u w:val="single"/>
        </w:rPr>
      </w:sdtEndPr>
      <w:sdtContent>
        <w:p w:rsidR="00FD2604" w:rsidRDefault="00194959">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275"/>
            <w:gridCol w:w="991"/>
            <w:gridCol w:w="426"/>
            <w:gridCol w:w="442"/>
            <w:gridCol w:w="408"/>
            <w:gridCol w:w="1275"/>
            <w:gridCol w:w="1138"/>
            <w:gridCol w:w="500"/>
            <w:gridCol w:w="419"/>
            <w:gridCol w:w="10"/>
            <w:gridCol w:w="1160"/>
          </w:tblGrid>
          <w:tr w:rsidR="00FD2604" w:rsidTr="00EA0187">
            <w:trPr>
              <w:cantSplit/>
            </w:trPr>
            <w:tc>
              <w:tcPr>
                <w:tcW w:w="4375" w:type="dxa"/>
                <w:gridSpan w:val="5"/>
                <w:shd w:val="clear" w:color="auto" w:fill="auto"/>
              </w:tcPr>
              <w:p w:rsidR="00FD2604" w:rsidRDefault="00194959">
                <w:pPr>
                  <w:pStyle w:val="af3"/>
                  <w:jc w:val="left"/>
                  <w:rPr>
                    <w:rFonts w:ascii="宋体" w:hAnsi="宋体"/>
                  </w:rPr>
                </w:pPr>
                <w:r>
                  <w:rPr>
                    <w:rFonts w:ascii="宋体" w:hAnsi="宋体" w:hint="eastAsia"/>
                  </w:rPr>
                  <w:t>股东总数</w:t>
                </w:r>
                <w:r>
                  <w:rPr>
                    <w:rFonts w:hint="eastAsia"/>
                  </w:rPr>
                  <w:t>（户）</w:t>
                </w:r>
              </w:p>
            </w:tc>
            <w:sdt>
              <w:sdtPr>
                <w:rPr>
                  <w:rFonts w:ascii="宋体" w:hAnsi="宋体"/>
                </w:rPr>
                <w:alias w:val="报告期末股东总数"/>
                <w:tag w:val="_GBC_9f80afd54b9141d3a08e1fc5fb18477c"/>
                <w:id w:val="6985983"/>
                <w:lock w:val="sdtLocked"/>
                <w:placeholder>
                  <w:docPart w:val="GBC11111111111111111111111111111"/>
                </w:placeholder>
              </w:sdtPr>
              <w:sdtEndPr/>
              <w:sdtContent>
                <w:tc>
                  <w:tcPr>
                    <w:tcW w:w="4910" w:type="dxa"/>
                    <w:gridSpan w:val="7"/>
                    <w:shd w:val="clear" w:color="auto" w:fill="auto"/>
                  </w:tcPr>
                  <w:p w:rsidR="00FD2604" w:rsidRDefault="00482A39" w:rsidP="00482A39">
                    <w:pPr>
                      <w:pStyle w:val="af3"/>
                      <w:jc w:val="right"/>
                      <w:rPr>
                        <w:rFonts w:ascii="宋体" w:hAnsi="宋体"/>
                      </w:rPr>
                    </w:pPr>
                    <w:r>
                      <w:rPr>
                        <w:rFonts w:ascii="宋体" w:hAnsi="宋体"/>
                      </w:rPr>
                      <w:t>60,945</w:t>
                    </w:r>
                  </w:p>
                </w:tc>
              </w:sdtContent>
            </w:sdt>
          </w:tr>
          <w:tr w:rsidR="00FD2604" w:rsidTr="00964A2B">
            <w:trPr>
              <w:cantSplit/>
            </w:trPr>
            <w:tc>
              <w:tcPr>
                <w:tcW w:w="9285" w:type="dxa"/>
                <w:gridSpan w:val="12"/>
                <w:shd w:val="clear" w:color="auto" w:fill="auto"/>
              </w:tcPr>
              <w:p w:rsidR="00FD2604" w:rsidRDefault="00194959">
                <w:pPr>
                  <w:pStyle w:val="af3"/>
                  <w:jc w:val="center"/>
                  <w:rPr>
                    <w:rFonts w:ascii="宋体" w:hAnsi="宋体"/>
                  </w:rPr>
                </w:pPr>
                <w:r>
                  <w:rPr>
                    <w:rFonts w:ascii="宋体" w:hAnsi="宋体"/>
                  </w:rPr>
                  <w:t>前十名股东持股情况</w:t>
                </w:r>
              </w:p>
            </w:tc>
          </w:tr>
          <w:tr w:rsidR="00FD2604" w:rsidTr="00D009A5">
            <w:trPr>
              <w:cantSplit/>
            </w:trPr>
            <w:tc>
              <w:tcPr>
                <w:tcW w:w="1241" w:type="dxa"/>
                <w:vMerge w:val="restart"/>
                <w:shd w:val="clear" w:color="auto" w:fill="auto"/>
                <w:vAlign w:val="center"/>
              </w:tcPr>
              <w:p w:rsidR="00FD2604" w:rsidRDefault="00194959" w:rsidP="00D009A5">
                <w:pPr>
                  <w:jc w:val="center"/>
                  <w:rPr>
                    <w:szCs w:val="21"/>
                  </w:rPr>
                </w:pPr>
                <w:r>
                  <w:rPr>
                    <w:szCs w:val="21"/>
                  </w:rPr>
                  <w:t>股东名称</w:t>
                </w:r>
              </w:p>
              <w:p w:rsidR="00FD2604" w:rsidRDefault="00194959" w:rsidP="00D009A5">
                <w:pPr>
                  <w:jc w:val="center"/>
                  <w:rPr>
                    <w:szCs w:val="21"/>
                  </w:rPr>
                </w:pPr>
                <w:r>
                  <w:rPr>
                    <w:rFonts w:hint="eastAsia"/>
                    <w:szCs w:val="21"/>
                  </w:rPr>
                  <w:t>（全称）</w:t>
                </w:r>
              </w:p>
            </w:tc>
            <w:tc>
              <w:tcPr>
                <w:tcW w:w="1275" w:type="dxa"/>
                <w:vMerge w:val="restart"/>
                <w:shd w:val="clear" w:color="auto" w:fill="auto"/>
                <w:vAlign w:val="center"/>
              </w:tcPr>
              <w:p w:rsidR="00FD2604" w:rsidRDefault="00194959" w:rsidP="00D009A5">
                <w:pPr>
                  <w:jc w:val="center"/>
                  <w:rPr>
                    <w:szCs w:val="21"/>
                  </w:rPr>
                </w:pPr>
                <w:r>
                  <w:rPr>
                    <w:szCs w:val="21"/>
                  </w:rPr>
                  <w:t>报告期内增减</w:t>
                </w:r>
              </w:p>
            </w:tc>
            <w:tc>
              <w:tcPr>
                <w:tcW w:w="1417" w:type="dxa"/>
                <w:gridSpan w:val="2"/>
                <w:vMerge w:val="restart"/>
                <w:shd w:val="clear" w:color="auto" w:fill="auto"/>
                <w:vAlign w:val="center"/>
              </w:tcPr>
              <w:p w:rsidR="00FD2604" w:rsidRDefault="00194959" w:rsidP="00D009A5">
                <w:pPr>
                  <w:jc w:val="center"/>
                  <w:rPr>
                    <w:szCs w:val="21"/>
                  </w:rPr>
                </w:pPr>
                <w:r>
                  <w:rPr>
                    <w:szCs w:val="21"/>
                  </w:rPr>
                  <w:t>期末持股数量</w:t>
                </w:r>
              </w:p>
            </w:tc>
            <w:tc>
              <w:tcPr>
                <w:tcW w:w="850" w:type="dxa"/>
                <w:gridSpan w:val="2"/>
                <w:vMerge w:val="restart"/>
                <w:shd w:val="clear" w:color="auto" w:fill="auto"/>
                <w:vAlign w:val="center"/>
              </w:tcPr>
              <w:p w:rsidR="00FD2604" w:rsidRDefault="00194959" w:rsidP="00D009A5">
                <w:pPr>
                  <w:jc w:val="center"/>
                  <w:rPr>
                    <w:szCs w:val="21"/>
                  </w:rPr>
                </w:pPr>
                <w:r>
                  <w:rPr>
                    <w:szCs w:val="21"/>
                  </w:rPr>
                  <w:t>比例(%)</w:t>
                </w:r>
              </w:p>
            </w:tc>
            <w:tc>
              <w:tcPr>
                <w:tcW w:w="1275" w:type="dxa"/>
                <w:vMerge w:val="restart"/>
                <w:shd w:val="clear" w:color="auto" w:fill="auto"/>
                <w:vAlign w:val="center"/>
              </w:tcPr>
              <w:p w:rsidR="00FD2604" w:rsidRDefault="00194959" w:rsidP="00D009A5">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tc>
              <w:tcPr>
                <w:tcW w:w="2067" w:type="dxa"/>
                <w:gridSpan w:val="4"/>
                <w:shd w:val="clear" w:color="auto" w:fill="auto"/>
                <w:vAlign w:val="center"/>
              </w:tcPr>
              <w:p w:rsidR="00FD2604" w:rsidRDefault="00194959" w:rsidP="00D009A5">
                <w:pPr>
                  <w:jc w:val="center"/>
                  <w:rPr>
                    <w:szCs w:val="21"/>
                  </w:rPr>
                </w:pPr>
                <w:r>
                  <w:rPr>
                    <w:szCs w:val="21"/>
                  </w:rPr>
                  <w:t>质押或冻结情况</w:t>
                </w:r>
              </w:p>
            </w:tc>
            <w:tc>
              <w:tcPr>
                <w:tcW w:w="1160" w:type="dxa"/>
                <w:shd w:val="clear" w:color="auto" w:fill="auto"/>
                <w:vAlign w:val="center"/>
              </w:tcPr>
              <w:p w:rsidR="00FD2604" w:rsidRDefault="00194959" w:rsidP="00D009A5">
                <w:pPr>
                  <w:jc w:val="center"/>
                  <w:rPr>
                    <w:szCs w:val="21"/>
                  </w:rPr>
                </w:pPr>
                <w:r>
                  <w:rPr>
                    <w:szCs w:val="21"/>
                  </w:rPr>
                  <w:t>股东性质</w:t>
                </w:r>
              </w:p>
            </w:tc>
          </w:tr>
          <w:tr w:rsidR="00FD2604" w:rsidTr="00D009A5">
            <w:trPr>
              <w:cantSplit/>
            </w:trPr>
            <w:tc>
              <w:tcPr>
                <w:tcW w:w="1241" w:type="dxa"/>
                <w:vMerge/>
                <w:tcBorders>
                  <w:bottom w:val="single" w:sz="4" w:space="0" w:color="auto"/>
                </w:tcBorders>
                <w:shd w:val="clear" w:color="auto" w:fill="auto"/>
                <w:vAlign w:val="center"/>
              </w:tcPr>
              <w:p w:rsidR="00FD2604" w:rsidRDefault="00FD2604" w:rsidP="00D009A5">
                <w:pPr>
                  <w:jc w:val="center"/>
                  <w:rPr>
                    <w:szCs w:val="21"/>
                  </w:rPr>
                </w:pPr>
              </w:p>
            </w:tc>
            <w:tc>
              <w:tcPr>
                <w:tcW w:w="1275" w:type="dxa"/>
                <w:vMerge/>
                <w:tcBorders>
                  <w:bottom w:val="single" w:sz="4" w:space="0" w:color="auto"/>
                </w:tcBorders>
                <w:shd w:val="clear" w:color="auto" w:fill="auto"/>
                <w:vAlign w:val="center"/>
              </w:tcPr>
              <w:p w:rsidR="00FD2604" w:rsidRDefault="00FD2604" w:rsidP="00D009A5">
                <w:pPr>
                  <w:jc w:val="center"/>
                  <w:rPr>
                    <w:szCs w:val="21"/>
                  </w:rPr>
                </w:pPr>
              </w:p>
            </w:tc>
            <w:tc>
              <w:tcPr>
                <w:tcW w:w="1417" w:type="dxa"/>
                <w:gridSpan w:val="2"/>
                <w:vMerge/>
                <w:tcBorders>
                  <w:bottom w:val="single" w:sz="4" w:space="0" w:color="auto"/>
                </w:tcBorders>
                <w:shd w:val="clear" w:color="auto" w:fill="auto"/>
                <w:vAlign w:val="center"/>
              </w:tcPr>
              <w:p w:rsidR="00FD2604" w:rsidRDefault="00FD2604" w:rsidP="00D009A5">
                <w:pPr>
                  <w:jc w:val="center"/>
                  <w:rPr>
                    <w:szCs w:val="21"/>
                  </w:rPr>
                </w:pPr>
              </w:p>
            </w:tc>
            <w:tc>
              <w:tcPr>
                <w:tcW w:w="850" w:type="dxa"/>
                <w:gridSpan w:val="2"/>
                <w:vMerge/>
                <w:tcBorders>
                  <w:bottom w:val="single" w:sz="4" w:space="0" w:color="auto"/>
                </w:tcBorders>
                <w:shd w:val="clear" w:color="auto" w:fill="auto"/>
                <w:vAlign w:val="center"/>
              </w:tcPr>
              <w:p w:rsidR="00FD2604" w:rsidRDefault="00FD2604" w:rsidP="00D009A5">
                <w:pPr>
                  <w:jc w:val="center"/>
                  <w:rPr>
                    <w:szCs w:val="21"/>
                  </w:rPr>
                </w:pPr>
              </w:p>
            </w:tc>
            <w:tc>
              <w:tcPr>
                <w:tcW w:w="1275" w:type="dxa"/>
                <w:vMerge/>
                <w:tcBorders>
                  <w:bottom w:val="single" w:sz="4" w:space="0" w:color="auto"/>
                </w:tcBorders>
                <w:shd w:val="clear" w:color="auto" w:fill="auto"/>
                <w:vAlign w:val="center"/>
              </w:tcPr>
              <w:p w:rsidR="00FD2604" w:rsidRDefault="00FD2604" w:rsidP="00D009A5">
                <w:pPr>
                  <w:jc w:val="center"/>
                  <w:rPr>
                    <w:szCs w:val="21"/>
                  </w:rPr>
                </w:pPr>
              </w:p>
            </w:tc>
            <w:tc>
              <w:tcPr>
                <w:tcW w:w="1138" w:type="dxa"/>
                <w:tcBorders>
                  <w:bottom w:val="single" w:sz="4" w:space="0" w:color="auto"/>
                </w:tcBorders>
                <w:shd w:val="clear" w:color="auto" w:fill="auto"/>
                <w:vAlign w:val="center"/>
              </w:tcPr>
              <w:p w:rsidR="00FD2604" w:rsidRDefault="00194959" w:rsidP="00D009A5">
                <w:pPr>
                  <w:jc w:val="center"/>
                  <w:rPr>
                    <w:szCs w:val="21"/>
                  </w:rPr>
                </w:pPr>
                <w:r>
                  <w:rPr>
                    <w:szCs w:val="21"/>
                  </w:rPr>
                  <w:t>股份状态</w:t>
                </w:r>
              </w:p>
            </w:tc>
            <w:tc>
              <w:tcPr>
                <w:tcW w:w="919" w:type="dxa"/>
                <w:gridSpan w:val="2"/>
                <w:tcBorders>
                  <w:bottom w:val="single" w:sz="4" w:space="0" w:color="auto"/>
                </w:tcBorders>
                <w:shd w:val="clear" w:color="auto" w:fill="auto"/>
                <w:vAlign w:val="center"/>
              </w:tcPr>
              <w:p w:rsidR="00FD2604" w:rsidRDefault="00194959" w:rsidP="00D009A5">
                <w:pPr>
                  <w:jc w:val="center"/>
                  <w:rPr>
                    <w:szCs w:val="21"/>
                  </w:rPr>
                </w:pPr>
                <w:r>
                  <w:rPr>
                    <w:szCs w:val="21"/>
                  </w:rPr>
                  <w:t>数量</w:t>
                </w:r>
              </w:p>
            </w:tc>
            <w:tc>
              <w:tcPr>
                <w:tcW w:w="1170" w:type="dxa"/>
                <w:gridSpan w:val="2"/>
                <w:shd w:val="clear" w:color="auto" w:fill="auto"/>
                <w:vAlign w:val="center"/>
              </w:tcPr>
              <w:p w:rsidR="00FD2604" w:rsidRDefault="00FD2604" w:rsidP="00D009A5">
                <w:pPr>
                  <w:jc w:val="center"/>
                  <w:rPr>
                    <w:szCs w:val="21"/>
                  </w:rPr>
                </w:pPr>
              </w:p>
            </w:tc>
          </w:tr>
          <w:sdt>
            <w:sdtPr>
              <w:rPr>
                <w:szCs w:val="21"/>
              </w:rPr>
              <w:alias w:val="前十名股东持股情况"/>
              <w:tag w:val="_GBC_ddfbacf0af4d423dbe398b80bf7c5731"/>
              <w:id w:val="18561682"/>
              <w:lock w:val="sdtLocked"/>
              <w:placeholder>
                <w:docPart w:val="GBC11111111111111111111111111111"/>
              </w:placeholder>
            </w:sdtPr>
            <w:sdtEndPr>
              <w:rPr>
                <w:color w:val="FF9900"/>
              </w:rPr>
            </w:sdtEndPr>
            <w:sdtContent>
              <w:tr w:rsidR="00FD2604" w:rsidTr="00D009A5">
                <w:trPr>
                  <w:cantSplit/>
                </w:trPr>
                <w:sdt>
                  <w:sdtPr>
                    <w:rPr>
                      <w:szCs w:val="21"/>
                    </w:rPr>
                    <w:alias w:val="前十名股东名称"/>
                    <w:tag w:val="_GBC_7146818fc6c04866951e9cec0d36b524"/>
                    <w:id w:val="18561674"/>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浙江省物产集团公司</w:t>
                        </w:r>
                        <w:r w:rsidR="000B6147">
                          <w:rPr>
                            <w:rFonts w:hint="eastAsia"/>
                            <w:szCs w:val="21"/>
                          </w:rPr>
                          <w:t>[注1]</w:t>
                        </w:r>
                      </w:p>
                    </w:tc>
                  </w:sdtContent>
                </w:sdt>
                <w:sdt>
                  <w:sdtPr>
                    <w:rPr>
                      <w:szCs w:val="21"/>
                    </w:rPr>
                    <w:alias w:val="前十名股东报告期内增减"/>
                    <w:tag w:val="_GBC_b358310bb0d043e294b901239937dec1"/>
                    <w:id w:val="18561675"/>
                    <w:lock w:val="sdtLocked"/>
                    <w:placeholder>
                      <w:docPart w:val="GBC11111111111111111111111111111"/>
                    </w:placeholder>
                  </w:sdtPr>
                  <w:sdtEndPr/>
                  <w:sdtContent>
                    <w:tc>
                      <w:tcPr>
                        <w:tcW w:w="1275" w:type="dxa"/>
                        <w:shd w:val="clear" w:color="auto" w:fill="auto"/>
                        <w:vAlign w:val="center"/>
                      </w:tcPr>
                      <w:p w:rsidR="00FD2604" w:rsidRDefault="009E2521" w:rsidP="00D009A5">
                        <w:pPr>
                          <w:jc w:val="right"/>
                          <w:rPr>
                            <w:color w:val="FF9900"/>
                            <w:szCs w:val="21"/>
                          </w:rPr>
                        </w:pPr>
                        <w:r>
                          <w:rPr>
                            <w:szCs w:val="21"/>
                          </w:rPr>
                          <w:t>36,095,891</w:t>
                        </w:r>
                      </w:p>
                    </w:tc>
                  </w:sdtContent>
                </w:sdt>
                <w:sdt>
                  <w:sdtPr>
                    <w:rPr>
                      <w:szCs w:val="21"/>
                    </w:rPr>
                    <w:alias w:val="股东持有股份数量"/>
                    <w:tag w:val="_GBC_f0b9cf7af1314f1a8720869a47c0be59"/>
                    <w:id w:val="18561676"/>
                    <w:lock w:val="sdtLocked"/>
                    <w:placeholder>
                      <w:docPart w:val="GBC11111111111111111111111111111"/>
                    </w:placeholder>
                  </w:sdtPr>
                  <w:sdtEndPr/>
                  <w:sdtContent>
                    <w:tc>
                      <w:tcPr>
                        <w:tcW w:w="1417" w:type="dxa"/>
                        <w:gridSpan w:val="2"/>
                        <w:shd w:val="clear" w:color="auto" w:fill="auto"/>
                        <w:vAlign w:val="center"/>
                      </w:tcPr>
                      <w:p w:rsidR="00FD2604" w:rsidRDefault="009E2521" w:rsidP="00D009A5">
                        <w:pPr>
                          <w:jc w:val="right"/>
                          <w:rPr>
                            <w:szCs w:val="21"/>
                          </w:rPr>
                        </w:pPr>
                        <w:r>
                          <w:rPr>
                            <w:szCs w:val="21"/>
                          </w:rPr>
                          <w:t>304,997,543</w:t>
                        </w:r>
                      </w:p>
                    </w:tc>
                  </w:sdtContent>
                </w:sdt>
                <w:sdt>
                  <w:sdtPr>
                    <w:rPr>
                      <w:szCs w:val="21"/>
                    </w:rPr>
                    <w:alias w:val="前十名股东持股比例"/>
                    <w:tag w:val="_GBC_8f326c0c89bc4a47af64ceba0514b91e"/>
                    <w:id w:val="18561677"/>
                    <w:lock w:val="sdtLocked"/>
                    <w:placeholder>
                      <w:docPart w:val="GBC11111111111111111111111111111"/>
                    </w:placeholder>
                  </w:sdtPr>
                  <w:sdtEndPr/>
                  <w:sdtContent>
                    <w:tc>
                      <w:tcPr>
                        <w:tcW w:w="850" w:type="dxa"/>
                        <w:gridSpan w:val="2"/>
                        <w:shd w:val="clear" w:color="auto" w:fill="auto"/>
                        <w:vAlign w:val="center"/>
                      </w:tcPr>
                      <w:p w:rsidR="00FD2604" w:rsidRDefault="009E2521" w:rsidP="00D009A5">
                        <w:pPr>
                          <w:jc w:val="right"/>
                          <w:rPr>
                            <w:szCs w:val="21"/>
                          </w:rPr>
                        </w:pPr>
                        <w:r>
                          <w:rPr>
                            <w:szCs w:val="21"/>
                          </w:rPr>
                          <w:t>30.62</w:t>
                        </w:r>
                      </w:p>
                    </w:tc>
                  </w:sdtContent>
                </w:sdt>
                <w:sdt>
                  <w:sdtPr>
                    <w:rPr>
                      <w:szCs w:val="21"/>
                    </w:rPr>
                    <w:alias w:val="前十名股东持有有限售条件股份数量"/>
                    <w:tag w:val="_GBC_9eab614900ab43198bd22510759f3419"/>
                    <w:id w:val="18561678"/>
                    <w:lock w:val="sdtLocked"/>
                    <w:placeholder>
                      <w:docPart w:val="GBC11111111111111111111111111111"/>
                    </w:placeholder>
                  </w:sdtPr>
                  <w:sdtEndPr/>
                  <w:sdtContent>
                    <w:tc>
                      <w:tcPr>
                        <w:tcW w:w="1275" w:type="dxa"/>
                        <w:shd w:val="clear" w:color="auto" w:fill="auto"/>
                        <w:vAlign w:val="center"/>
                      </w:tcPr>
                      <w:p w:rsidR="00FD2604" w:rsidRDefault="009E2521" w:rsidP="00D009A5">
                        <w:pPr>
                          <w:jc w:val="right"/>
                          <w:rPr>
                            <w:color w:val="FF9900"/>
                            <w:szCs w:val="21"/>
                          </w:rPr>
                        </w:pPr>
                        <w:r>
                          <w:rPr>
                            <w:szCs w:val="21"/>
                          </w:rPr>
                          <w:t>36,095,891</w:t>
                        </w:r>
                      </w:p>
                    </w:tc>
                  </w:sdtContent>
                </w:sdt>
                <w:sdt>
                  <w:sdtPr>
                    <w:rPr>
                      <w:szCs w:val="21"/>
                    </w:rPr>
                    <w:alias w:val="前十名股东持有股份状态"/>
                    <w:tag w:val="_GBC_705d317d75954a388fb48e155e13819a"/>
                    <w:id w:val="18561679"/>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DD2B0A" w:rsidP="00D009A5">
                        <w:pPr>
                          <w:jc w:val="center"/>
                          <w:rPr>
                            <w:color w:val="FF9900"/>
                            <w:szCs w:val="21"/>
                          </w:rPr>
                        </w:pPr>
                        <w:r>
                          <w:rPr>
                            <w:rFonts w:hint="eastAsia"/>
                            <w:szCs w:val="21"/>
                          </w:rPr>
                          <w:t>无</w:t>
                        </w:r>
                        <w:r w:rsidR="009E2521">
                          <w:rPr>
                            <w:rFonts w:hint="eastAsia"/>
                            <w:szCs w:val="21"/>
                          </w:rPr>
                          <w:t xml:space="preserve">　</w:t>
                        </w:r>
                      </w:p>
                    </w:tc>
                  </w:sdtContent>
                </w:sdt>
                <w:sdt>
                  <w:sdtPr>
                    <w:rPr>
                      <w:szCs w:val="21"/>
                    </w:rPr>
                    <w:alias w:val="前十名股东持有股份质押或冻结数量"/>
                    <w:tag w:val="_GBC_b758e56999aa417d8929804789b57189"/>
                    <w:id w:val="18561680"/>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D009A5">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18561681"/>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D009A5">
                        <w:pPr>
                          <w:jc w:val="center"/>
                          <w:rPr>
                            <w:color w:val="FF9900"/>
                            <w:szCs w:val="21"/>
                          </w:rPr>
                        </w:pPr>
                        <w:r>
                          <w:rPr>
                            <w:rFonts w:hint="eastAsia"/>
                            <w:szCs w:val="21"/>
                          </w:rPr>
                          <w:t>国有法人</w:t>
                        </w:r>
                      </w:p>
                    </w:tc>
                  </w:sdtContent>
                </w:sdt>
              </w:tr>
            </w:sdtContent>
          </w:sdt>
          <w:sdt>
            <w:sdtPr>
              <w:rPr>
                <w:szCs w:val="21"/>
              </w:rPr>
              <w:alias w:val="前十名股东持股情况"/>
              <w:tag w:val="_GBC_ddfbacf0af4d423dbe398b80bf7c5731"/>
              <w:id w:val="1239684595"/>
              <w:lock w:val="sdtLocked"/>
              <w:placeholder>
                <w:docPart w:val="GBC11111111111111111111111111111"/>
              </w:placeholder>
            </w:sdtPr>
            <w:sdtEndPr>
              <w:rPr>
                <w:color w:val="FF9900"/>
              </w:rPr>
            </w:sdtEndPr>
            <w:sdtContent>
              <w:tr w:rsidR="00FD2604" w:rsidTr="00D009A5">
                <w:trPr>
                  <w:cantSplit/>
                </w:trPr>
                <w:sdt>
                  <w:sdtPr>
                    <w:rPr>
                      <w:szCs w:val="21"/>
                    </w:rPr>
                    <w:alias w:val="前十名股东名称"/>
                    <w:tag w:val="_GBC_7146818fc6c04866951e9cec0d36b524"/>
                    <w:id w:val="1808505616"/>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李怡名</w:t>
                        </w:r>
                      </w:p>
                    </w:tc>
                  </w:sdtContent>
                </w:sdt>
                <w:sdt>
                  <w:sdtPr>
                    <w:rPr>
                      <w:szCs w:val="21"/>
                    </w:rPr>
                    <w:alias w:val="前十名股东报告期内增减"/>
                    <w:tag w:val="_GBC_b358310bb0d043e294b901239937dec1"/>
                    <w:id w:val="579882332"/>
                    <w:lock w:val="sdtLocked"/>
                    <w:placeholder>
                      <w:docPart w:val="GBC11111111111111111111111111111"/>
                    </w:placeholder>
                  </w:sdtPr>
                  <w:sdtEndPr/>
                  <w:sdtContent>
                    <w:tc>
                      <w:tcPr>
                        <w:tcW w:w="1275" w:type="dxa"/>
                        <w:shd w:val="clear" w:color="auto" w:fill="auto"/>
                        <w:vAlign w:val="center"/>
                      </w:tcPr>
                      <w:p w:rsidR="00FD2604" w:rsidRDefault="00DD2B0A" w:rsidP="00D009A5">
                        <w:pPr>
                          <w:jc w:val="right"/>
                          <w:rPr>
                            <w:color w:val="FF9900"/>
                            <w:szCs w:val="21"/>
                          </w:rPr>
                        </w:pPr>
                        <w:r>
                          <w:rPr>
                            <w:szCs w:val="21"/>
                          </w:rPr>
                          <w:t>21,757,631</w:t>
                        </w:r>
                      </w:p>
                    </w:tc>
                  </w:sdtContent>
                </w:sdt>
                <w:sdt>
                  <w:sdtPr>
                    <w:rPr>
                      <w:szCs w:val="21"/>
                    </w:rPr>
                    <w:alias w:val="股东持有股份数量"/>
                    <w:tag w:val="_GBC_f0b9cf7af1314f1a8720869a47c0be59"/>
                    <w:id w:val="263499263"/>
                    <w:lock w:val="sdtLocked"/>
                    <w:placeholder>
                      <w:docPart w:val="GBC11111111111111111111111111111"/>
                    </w:placeholder>
                  </w:sdtPr>
                  <w:sdtEndPr/>
                  <w:sdtContent>
                    <w:tc>
                      <w:tcPr>
                        <w:tcW w:w="1417" w:type="dxa"/>
                        <w:gridSpan w:val="2"/>
                        <w:shd w:val="clear" w:color="auto" w:fill="auto"/>
                        <w:vAlign w:val="center"/>
                      </w:tcPr>
                      <w:p w:rsidR="00FD2604" w:rsidRDefault="009E2521" w:rsidP="00D009A5">
                        <w:pPr>
                          <w:jc w:val="right"/>
                          <w:rPr>
                            <w:szCs w:val="21"/>
                          </w:rPr>
                        </w:pPr>
                        <w:r>
                          <w:rPr>
                            <w:szCs w:val="21"/>
                          </w:rPr>
                          <w:t>25,684,931</w:t>
                        </w:r>
                      </w:p>
                    </w:tc>
                  </w:sdtContent>
                </w:sdt>
                <w:sdt>
                  <w:sdtPr>
                    <w:rPr>
                      <w:szCs w:val="21"/>
                    </w:rPr>
                    <w:alias w:val="前十名股东持股比例"/>
                    <w:tag w:val="_GBC_8f326c0c89bc4a47af64ceba0514b91e"/>
                    <w:id w:val="1750459820"/>
                    <w:lock w:val="sdtLocked"/>
                    <w:placeholder>
                      <w:docPart w:val="GBC11111111111111111111111111111"/>
                    </w:placeholder>
                  </w:sdtPr>
                  <w:sdtEndPr/>
                  <w:sdtContent>
                    <w:tc>
                      <w:tcPr>
                        <w:tcW w:w="850" w:type="dxa"/>
                        <w:gridSpan w:val="2"/>
                        <w:shd w:val="clear" w:color="auto" w:fill="auto"/>
                        <w:vAlign w:val="center"/>
                      </w:tcPr>
                      <w:p w:rsidR="00FD2604" w:rsidRDefault="009E2521" w:rsidP="00D009A5">
                        <w:pPr>
                          <w:jc w:val="right"/>
                          <w:rPr>
                            <w:szCs w:val="21"/>
                          </w:rPr>
                        </w:pPr>
                        <w:r>
                          <w:rPr>
                            <w:szCs w:val="21"/>
                          </w:rPr>
                          <w:t>2.58</w:t>
                        </w:r>
                      </w:p>
                    </w:tc>
                  </w:sdtContent>
                </w:sdt>
                <w:sdt>
                  <w:sdtPr>
                    <w:rPr>
                      <w:szCs w:val="21"/>
                    </w:rPr>
                    <w:alias w:val="前十名股东持有有限售条件股份数量"/>
                    <w:tag w:val="_GBC_9eab614900ab43198bd22510759f3419"/>
                    <w:id w:val="1820463969"/>
                    <w:lock w:val="sdtLocked"/>
                    <w:placeholder>
                      <w:docPart w:val="GBC11111111111111111111111111111"/>
                    </w:placeholder>
                  </w:sdtPr>
                  <w:sdtEndPr/>
                  <w:sdtContent>
                    <w:tc>
                      <w:tcPr>
                        <w:tcW w:w="1275" w:type="dxa"/>
                        <w:shd w:val="clear" w:color="auto" w:fill="auto"/>
                        <w:vAlign w:val="center"/>
                      </w:tcPr>
                      <w:p w:rsidR="00FD2604" w:rsidRDefault="009E2521" w:rsidP="00D009A5">
                        <w:pPr>
                          <w:jc w:val="right"/>
                          <w:rPr>
                            <w:color w:val="FF9900"/>
                            <w:szCs w:val="21"/>
                          </w:rPr>
                        </w:pPr>
                        <w:r>
                          <w:rPr>
                            <w:szCs w:val="21"/>
                          </w:rPr>
                          <w:t>25,684,931</w:t>
                        </w:r>
                      </w:p>
                    </w:tc>
                  </w:sdtContent>
                </w:sdt>
                <w:sdt>
                  <w:sdtPr>
                    <w:rPr>
                      <w:szCs w:val="21"/>
                    </w:rPr>
                    <w:alias w:val="前十名股东持有股份状态"/>
                    <w:tag w:val="_GBC_705d317d75954a388fb48e155e13819a"/>
                    <w:id w:val="-1226754932"/>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4E3877" w:rsidP="00D009A5">
                        <w:pPr>
                          <w:jc w:val="center"/>
                          <w:rPr>
                            <w:color w:val="FF9900"/>
                            <w:szCs w:val="21"/>
                          </w:rPr>
                        </w:pPr>
                        <w:r w:rsidRPr="00F31D1B">
                          <w:rPr>
                            <w:rFonts w:hint="eastAsia"/>
                            <w:szCs w:val="21"/>
                          </w:rPr>
                          <w:t>未知</w:t>
                        </w:r>
                        <w:r>
                          <w:rPr>
                            <w:rFonts w:hint="eastAsia"/>
                            <w:szCs w:val="21"/>
                          </w:rPr>
                          <w:t xml:space="preserve">　</w:t>
                        </w:r>
                      </w:p>
                    </w:tc>
                  </w:sdtContent>
                </w:sdt>
                <w:sdt>
                  <w:sdtPr>
                    <w:rPr>
                      <w:szCs w:val="21"/>
                    </w:rPr>
                    <w:alias w:val="前十名股东持有股份质押或冻结数量"/>
                    <w:tag w:val="_GBC_b758e56999aa417d8929804789b57189"/>
                    <w:id w:val="531996267"/>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D009A5">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875701729"/>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D009A5">
                        <w:pPr>
                          <w:jc w:val="center"/>
                          <w:rPr>
                            <w:color w:val="FF9900"/>
                            <w:szCs w:val="21"/>
                          </w:rPr>
                        </w:pPr>
                        <w:r>
                          <w:rPr>
                            <w:rFonts w:hint="eastAsia"/>
                            <w:szCs w:val="21"/>
                          </w:rPr>
                          <w:t>未知</w:t>
                        </w:r>
                      </w:p>
                    </w:tc>
                  </w:sdtContent>
                </w:sdt>
              </w:tr>
            </w:sdtContent>
          </w:sdt>
          <w:sdt>
            <w:sdtPr>
              <w:rPr>
                <w:szCs w:val="21"/>
              </w:rPr>
              <w:alias w:val="前十名股东持股情况"/>
              <w:tag w:val="_GBC_ddfbacf0af4d423dbe398b80bf7c5731"/>
              <w:id w:val="1617180456"/>
              <w:lock w:val="sdtLocked"/>
              <w:placeholder>
                <w:docPart w:val="GBC11111111111111111111111111111"/>
              </w:placeholder>
            </w:sdtPr>
            <w:sdtEndPr>
              <w:rPr>
                <w:color w:val="FF9900"/>
              </w:rPr>
            </w:sdtEndPr>
            <w:sdtContent>
              <w:tr w:rsidR="00FD2604" w:rsidTr="00D009A5">
                <w:trPr>
                  <w:cantSplit/>
                </w:trPr>
                <w:sdt>
                  <w:sdtPr>
                    <w:rPr>
                      <w:szCs w:val="21"/>
                    </w:rPr>
                    <w:alias w:val="前十名股东名称"/>
                    <w:tag w:val="_GBC_7146818fc6c04866951e9cec0d36b524"/>
                    <w:id w:val="1751857453"/>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浙江省财务开发公司</w:t>
                        </w:r>
                      </w:p>
                    </w:tc>
                  </w:sdtContent>
                </w:sdt>
                <w:sdt>
                  <w:sdtPr>
                    <w:rPr>
                      <w:szCs w:val="21"/>
                    </w:rPr>
                    <w:alias w:val="前十名股东报告期内增减"/>
                    <w:tag w:val="_GBC_b358310bb0d043e294b901239937dec1"/>
                    <w:id w:val="-731461566"/>
                    <w:lock w:val="sdtLocked"/>
                    <w:placeholder>
                      <w:docPart w:val="GBC11111111111111111111111111111"/>
                    </w:placeholder>
                  </w:sdtPr>
                  <w:sdtEndPr/>
                  <w:sdtContent>
                    <w:tc>
                      <w:tcPr>
                        <w:tcW w:w="1275" w:type="dxa"/>
                        <w:shd w:val="clear" w:color="auto" w:fill="auto"/>
                        <w:vAlign w:val="center"/>
                      </w:tcPr>
                      <w:p w:rsidR="00FD2604" w:rsidRDefault="009E2521" w:rsidP="00D009A5">
                        <w:pPr>
                          <w:jc w:val="right"/>
                          <w:rPr>
                            <w:color w:val="FF9900"/>
                            <w:szCs w:val="21"/>
                          </w:rPr>
                        </w:pPr>
                        <w:r>
                          <w:rPr>
                            <w:szCs w:val="21"/>
                          </w:rPr>
                          <w:t>0</w:t>
                        </w:r>
                      </w:p>
                    </w:tc>
                  </w:sdtContent>
                </w:sdt>
                <w:sdt>
                  <w:sdtPr>
                    <w:rPr>
                      <w:szCs w:val="21"/>
                    </w:rPr>
                    <w:alias w:val="股东持有股份数量"/>
                    <w:tag w:val="_GBC_f0b9cf7af1314f1a8720869a47c0be59"/>
                    <w:id w:val="-364293820"/>
                    <w:lock w:val="sdtLocked"/>
                    <w:placeholder>
                      <w:docPart w:val="GBC11111111111111111111111111111"/>
                    </w:placeholder>
                  </w:sdtPr>
                  <w:sdtEndPr/>
                  <w:sdtContent>
                    <w:tc>
                      <w:tcPr>
                        <w:tcW w:w="1417" w:type="dxa"/>
                        <w:gridSpan w:val="2"/>
                        <w:shd w:val="clear" w:color="auto" w:fill="auto"/>
                        <w:vAlign w:val="center"/>
                      </w:tcPr>
                      <w:p w:rsidR="00FD2604" w:rsidRDefault="009E2521" w:rsidP="00D009A5">
                        <w:pPr>
                          <w:jc w:val="right"/>
                          <w:rPr>
                            <w:szCs w:val="21"/>
                          </w:rPr>
                        </w:pPr>
                        <w:r>
                          <w:rPr>
                            <w:szCs w:val="21"/>
                          </w:rPr>
                          <w:t>21,364,032</w:t>
                        </w:r>
                      </w:p>
                    </w:tc>
                  </w:sdtContent>
                </w:sdt>
                <w:sdt>
                  <w:sdtPr>
                    <w:rPr>
                      <w:szCs w:val="21"/>
                    </w:rPr>
                    <w:alias w:val="前十名股东持股比例"/>
                    <w:tag w:val="_GBC_8f326c0c89bc4a47af64ceba0514b91e"/>
                    <w:id w:val="-434361140"/>
                    <w:lock w:val="sdtLocked"/>
                    <w:placeholder>
                      <w:docPart w:val="GBC11111111111111111111111111111"/>
                    </w:placeholder>
                  </w:sdtPr>
                  <w:sdtEndPr/>
                  <w:sdtContent>
                    <w:tc>
                      <w:tcPr>
                        <w:tcW w:w="850" w:type="dxa"/>
                        <w:gridSpan w:val="2"/>
                        <w:shd w:val="clear" w:color="auto" w:fill="auto"/>
                        <w:vAlign w:val="center"/>
                      </w:tcPr>
                      <w:p w:rsidR="00FD2604" w:rsidRDefault="009E2521" w:rsidP="00D009A5">
                        <w:pPr>
                          <w:jc w:val="right"/>
                          <w:rPr>
                            <w:szCs w:val="21"/>
                          </w:rPr>
                        </w:pPr>
                        <w:r>
                          <w:rPr>
                            <w:szCs w:val="21"/>
                          </w:rPr>
                          <w:t>2.14</w:t>
                        </w:r>
                      </w:p>
                    </w:tc>
                  </w:sdtContent>
                </w:sdt>
                <w:sdt>
                  <w:sdtPr>
                    <w:rPr>
                      <w:szCs w:val="21"/>
                    </w:rPr>
                    <w:alias w:val="前十名股东持有有限售条件股份数量"/>
                    <w:tag w:val="_GBC_9eab614900ab43198bd22510759f3419"/>
                    <w:id w:val="-514923119"/>
                    <w:lock w:val="sdtLocked"/>
                    <w:placeholder>
                      <w:docPart w:val="GBC11111111111111111111111111111"/>
                    </w:placeholder>
                  </w:sdtPr>
                  <w:sdtEndPr/>
                  <w:sdtContent>
                    <w:tc>
                      <w:tcPr>
                        <w:tcW w:w="1275" w:type="dxa"/>
                        <w:shd w:val="clear" w:color="auto" w:fill="auto"/>
                        <w:vAlign w:val="center"/>
                      </w:tcPr>
                      <w:p w:rsidR="00FD2604" w:rsidRDefault="009E2521" w:rsidP="00D009A5">
                        <w:pPr>
                          <w:jc w:val="right"/>
                          <w:rPr>
                            <w:color w:val="FF9900"/>
                            <w:szCs w:val="21"/>
                          </w:rPr>
                        </w:pPr>
                        <w:r>
                          <w:rPr>
                            <w:szCs w:val="21"/>
                          </w:rPr>
                          <w:t>0</w:t>
                        </w:r>
                      </w:p>
                    </w:tc>
                  </w:sdtContent>
                </w:sdt>
                <w:sdt>
                  <w:sdtPr>
                    <w:rPr>
                      <w:szCs w:val="21"/>
                    </w:rPr>
                    <w:alias w:val="前十名股东持有股份状态"/>
                    <w:tag w:val="_GBC_705d317d75954a388fb48e155e13819a"/>
                    <w:id w:val="1556047321"/>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4E3877" w:rsidP="00D009A5">
                        <w:pPr>
                          <w:jc w:val="center"/>
                          <w:rPr>
                            <w:color w:val="FF9900"/>
                            <w:szCs w:val="21"/>
                          </w:rPr>
                        </w:pPr>
                        <w:r w:rsidRPr="00CE5B4C">
                          <w:rPr>
                            <w:rFonts w:hint="eastAsia"/>
                            <w:szCs w:val="21"/>
                          </w:rPr>
                          <w:t>未知</w:t>
                        </w:r>
                        <w:r>
                          <w:rPr>
                            <w:rFonts w:hint="eastAsia"/>
                            <w:szCs w:val="21"/>
                          </w:rPr>
                          <w:t xml:space="preserve">　</w:t>
                        </w:r>
                      </w:p>
                    </w:tc>
                  </w:sdtContent>
                </w:sdt>
                <w:sdt>
                  <w:sdtPr>
                    <w:rPr>
                      <w:szCs w:val="21"/>
                    </w:rPr>
                    <w:alias w:val="前十名股东持有股份质押或冻结数量"/>
                    <w:tag w:val="_GBC_b758e56999aa417d8929804789b57189"/>
                    <w:id w:val="-1863041808"/>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D009A5">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209001912"/>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D009A5">
                        <w:pPr>
                          <w:jc w:val="center"/>
                          <w:rPr>
                            <w:color w:val="FF9900"/>
                            <w:szCs w:val="21"/>
                          </w:rPr>
                        </w:pPr>
                        <w:r>
                          <w:rPr>
                            <w:rFonts w:hint="eastAsia"/>
                            <w:szCs w:val="21"/>
                          </w:rPr>
                          <w:t>国有法人</w:t>
                        </w:r>
                      </w:p>
                    </w:tc>
                  </w:sdtContent>
                </w:sdt>
              </w:tr>
            </w:sdtContent>
          </w:sdt>
          <w:sdt>
            <w:sdtPr>
              <w:rPr>
                <w:szCs w:val="21"/>
              </w:rPr>
              <w:alias w:val="前十名股东持股情况"/>
              <w:tag w:val="_GBC_ddfbacf0af4d423dbe398b80bf7c5731"/>
              <w:id w:val="-632565202"/>
              <w:lock w:val="sdtLocked"/>
              <w:placeholder>
                <w:docPart w:val="GBC11111111111111111111111111111"/>
              </w:placeholder>
            </w:sdtPr>
            <w:sdtEndPr>
              <w:rPr>
                <w:color w:val="FF9900"/>
              </w:rPr>
            </w:sdtEndPr>
            <w:sdtContent>
              <w:tr w:rsidR="00FD2604" w:rsidTr="00D009A5">
                <w:trPr>
                  <w:cantSplit/>
                </w:trPr>
                <w:sdt>
                  <w:sdtPr>
                    <w:rPr>
                      <w:szCs w:val="21"/>
                    </w:rPr>
                    <w:alias w:val="前十名股东名称"/>
                    <w:tag w:val="_GBC_7146818fc6c04866951e9cec0d36b524"/>
                    <w:id w:val="1502316336"/>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诺安基金－光大银行－诺安金狮二十五号资产管理计划</w:t>
                        </w:r>
                      </w:p>
                    </w:tc>
                  </w:sdtContent>
                </w:sdt>
                <w:sdt>
                  <w:sdtPr>
                    <w:rPr>
                      <w:szCs w:val="21"/>
                    </w:rPr>
                    <w:alias w:val="前十名股东报告期内增减"/>
                    <w:tag w:val="_GBC_b358310bb0d043e294b901239937dec1"/>
                    <w:id w:val="-1735764014"/>
                    <w:lock w:val="sdtLocked"/>
                    <w:placeholder>
                      <w:docPart w:val="GBC11111111111111111111111111111"/>
                    </w:placeholder>
                  </w:sdtPr>
                  <w:sdtEndPr/>
                  <w:sdtContent>
                    <w:tc>
                      <w:tcPr>
                        <w:tcW w:w="1275" w:type="dxa"/>
                        <w:shd w:val="clear" w:color="auto" w:fill="auto"/>
                        <w:vAlign w:val="center"/>
                      </w:tcPr>
                      <w:p w:rsidR="00FD2604" w:rsidRDefault="009E2521" w:rsidP="00D009A5">
                        <w:pPr>
                          <w:jc w:val="right"/>
                          <w:rPr>
                            <w:color w:val="FF9900"/>
                            <w:szCs w:val="21"/>
                          </w:rPr>
                        </w:pPr>
                        <w:r>
                          <w:rPr>
                            <w:szCs w:val="21"/>
                          </w:rPr>
                          <w:t>20,684,932</w:t>
                        </w:r>
                      </w:p>
                    </w:tc>
                  </w:sdtContent>
                </w:sdt>
                <w:sdt>
                  <w:sdtPr>
                    <w:rPr>
                      <w:szCs w:val="21"/>
                    </w:rPr>
                    <w:alias w:val="股东持有股份数量"/>
                    <w:tag w:val="_GBC_f0b9cf7af1314f1a8720869a47c0be59"/>
                    <w:id w:val="2075858513"/>
                    <w:lock w:val="sdtLocked"/>
                    <w:placeholder>
                      <w:docPart w:val="GBC11111111111111111111111111111"/>
                    </w:placeholder>
                  </w:sdtPr>
                  <w:sdtEndPr/>
                  <w:sdtContent>
                    <w:tc>
                      <w:tcPr>
                        <w:tcW w:w="1417" w:type="dxa"/>
                        <w:gridSpan w:val="2"/>
                        <w:shd w:val="clear" w:color="auto" w:fill="auto"/>
                        <w:vAlign w:val="center"/>
                      </w:tcPr>
                      <w:p w:rsidR="00FD2604" w:rsidRDefault="009E2521" w:rsidP="00D009A5">
                        <w:pPr>
                          <w:jc w:val="right"/>
                          <w:rPr>
                            <w:szCs w:val="21"/>
                          </w:rPr>
                        </w:pPr>
                        <w:r>
                          <w:rPr>
                            <w:szCs w:val="21"/>
                          </w:rPr>
                          <w:t>20,684,932</w:t>
                        </w:r>
                      </w:p>
                    </w:tc>
                  </w:sdtContent>
                </w:sdt>
                <w:sdt>
                  <w:sdtPr>
                    <w:rPr>
                      <w:szCs w:val="21"/>
                    </w:rPr>
                    <w:alias w:val="前十名股东持股比例"/>
                    <w:tag w:val="_GBC_8f326c0c89bc4a47af64ceba0514b91e"/>
                    <w:id w:val="1550107641"/>
                    <w:lock w:val="sdtLocked"/>
                    <w:placeholder>
                      <w:docPart w:val="GBC11111111111111111111111111111"/>
                    </w:placeholder>
                  </w:sdtPr>
                  <w:sdtEndPr/>
                  <w:sdtContent>
                    <w:tc>
                      <w:tcPr>
                        <w:tcW w:w="850" w:type="dxa"/>
                        <w:gridSpan w:val="2"/>
                        <w:shd w:val="clear" w:color="auto" w:fill="auto"/>
                        <w:vAlign w:val="center"/>
                      </w:tcPr>
                      <w:p w:rsidR="00FD2604" w:rsidRDefault="009E2521" w:rsidP="00D009A5">
                        <w:pPr>
                          <w:jc w:val="right"/>
                          <w:rPr>
                            <w:szCs w:val="21"/>
                          </w:rPr>
                        </w:pPr>
                        <w:r>
                          <w:rPr>
                            <w:szCs w:val="21"/>
                          </w:rPr>
                          <w:t>2.08</w:t>
                        </w:r>
                      </w:p>
                    </w:tc>
                  </w:sdtContent>
                </w:sdt>
                <w:sdt>
                  <w:sdtPr>
                    <w:rPr>
                      <w:szCs w:val="21"/>
                    </w:rPr>
                    <w:alias w:val="前十名股东持有有限售条件股份数量"/>
                    <w:tag w:val="_GBC_9eab614900ab43198bd22510759f3419"/>
                    <w:id w:val="-2131629469"/>
                    <w:lock w:val="sdtLocked"/>
                    <w:placeholder>
                      <w:docPart w:val="GBC11111111111111111111111111111"/>
                    </w:placeholder>
                  </w:sdtPr>
                  <w:sdtEndPr/>
                  <w:sdtContent>
                    <w:tc>
                      <w:tcPr>
                        <w:tcW w:w="1275" w:type="dxa"/>
                        <w:shd w:val="clear" w:color="auto" w:fill="auto"/>
                        <w:vAlign w:val="center"/>
                      </w:tcPr>
                      <w:p w:rsidR="00FD2604" w:rsidRDefault="009E2521" w:rsidP="00D009A5">
                        <w:pPr>
                          <w:jc w:val="right"/>
                          <w:rPr>
                            <w:color w:val="FF9900"/>
                            <w:szCs w:val="21"/>
                          </w:rPr>
                        </w:pPr>
                        <w:r>
                          <w:rPr>
                            <w:szCs w:val="21"/>
                          </w:rPr>
                          <w:t>20,684,932</w:t>
                        </w:r>
                      </w:p>
                    </w:tc>
                  </w:sdtContent>
                </w:sdt>
                <w:sdt>
                  <w:sdtPr>
                    <w:rPr>
                      <w:szCs w:val="21"/>
                    </w:rPr>
                    <w:alias w:val="前十名股东持有股份状态"/>
                    <w:tag w:val="_GBC_705d317d75954a388fb48e155e13819a"/>
                    <w:id w:val="1450514058"/>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4E3877" w:rsidP="00D009A5">
                        <w:pPr>
                          <w:jc w:val="center"/>
                          <w:rPr>
                            <w:color w:val="FF9900"/>
                            <w:szCs w:val="21"/>
                          </w:rPr>
                        </w:pPr>
                        <w:r w:rsidRPr="00BE48FC">
                          <w:rPr>
                            <w:rFonts w:hint="eastAsia"/>
                            <w:szCs w:val="21"/>
                          </w:rPr>
                          <w:t>未知</w:t>
                        </w:r>
                      </w:p>
                    </w:tc>
                  </w:sdtContent>
                </w:sdt>
                <w:sdt>
                  <w:sdtPr>
                    <w:rPr>
                      <w:szCs w:val="21"/>
                    </w:rPr>
                    <w:alias w:val="前十名股东持有股份质押或冻结数量"/>
                    <w:tag w:val="_GBC_b758e56999aa417d8929804789b57189"/>
                    <w:id w:val="-394044533"/>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D009A5">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821079947"/>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D009A5">
                        <w:pPr>
                          <w:jc w:val="center"/>
                          <w:rPr>
                            <w:color w:val="FF9900"/>
                            <w:szCs w:val="21"/>
                          </w:rPr>
                        </w:pPr>
                        <w:r>
                          <w:rPr>
                            <w:rFonts w:hint="eastAsia"/>
                            <w:szCs w:val="21"/>
                          </w:rPr>
                          <w:t>未知</w:t>
                        </w:r>
                      </w:p>
                    </w:tc>
                  </w:sdtContent>
                </w:sdt>
              </w:tr>
            </w:sdtContent>
          </w:sdt>
          <w:sdt>
            <w:sdtPr>
              <w:rPr>
                <w:szCs w:val="21"/>
              </w:rPr>
              <w:alias w:val="前十名股东持股情况"/>
              <w:tag w:val="_GBC_ddfbacf0af4d423dbe398b80bf7c5731"/>
              <w:id w:val="-941844440"/>
              <w:lock w:val="sdtLocked"/>
              <w:placeholder>
                <w:docPart w:val="GBC11111111111111111111111111111"/>
              </w:placeholder>
            </w:sdtPr>
            <w:sdtEndPr>
              <w:rPr>
                <w:color w:val="FF9900"/>
              </w:rPr>
            </w:sdtEndPr>
            <w:sdtContent>
              <w:tr w:rsidR="00FD2604" w:rsidTr="00855256">
                <w:trPr>
                  <w:cantSplit/>
                </w:trPr>
                <w:sdt>
                  <w:sdtPr>
                    <w:rPr>
                      <w:szCs w:val="21"/>
                    </w:rPr>
                    <w:alias w:val="前十名股东名称"/>
                    <w:tag w:val="_GBC_7146818fc6c04866951e9cec0d36b524"/>
                    <w:id w:val="-1835533677"/>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国联安基金－民生银行－国联安－尚佑－定向增发</w:t>
                        </w:r>
                        <w:r>
                          <w:rPr>
                            <w:szCs w:val="21"/>
                          </w:rPr>
                          <w:t>11号资产管理计划</w:t>
                        </w:r>
                      </w:p>
                    </w:tc>
                  </w:sdtContent>
                </w:sdt>
                <w:sdt>
                  <w:sdtPr>
                    <w:rPr>
                      <w:szCs w:val="21"/>
                    </w:rPr>
                    <w:alias w:val="前十名股东报告期内增减"/>
                    <w:tag w:val="_GBC_b358310bb0d043e294b901239937dec1"/>
                    <w:id w:val="989977700"/>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20,547,945</w:t>
                        </w:r>
                      </w:p>
                    </w:tc>
                  </w:sdtContent>
                </w:sdt>
                <w:sdt>
                  <w:sdtPr>
                    <w:rPr>
                      <w:szCs w:val="21"/>
                    </w:rPr>
                    <w:alias w:val="股东持有股份数量"/>
                    <w:tag w:val="_GBC_f0b9cf7af1314f1a8720869a47c0be59"/>
                    <w:id w:val="1334876988"/>
                    <w:lock w:val="sdtLocked"/>
                    <w:placeholder>
                      <w:docPart w:val="GBC11111111111111111111111111111"/>
                    </w:placeholder>
                  </w:sdtPr>
                  <w:sdtEndPr/>
                  <w:sdtContent>
                    <w:tc>
                      <w:tcPr>
                        <w:tcW w:w="1417" w:type="dxa"/>
                        <w:gridSpan w:val="2"/>
                        <w:shd w:val="clear" w:color="auto" w:fill="auto"/>
                        <w:vAlign w:val="center"/>
                      </w:tcPr>
                      <w:p w:rsidR="00FD2604" w:rsidRDefault="009E2521" w:rsidP="00855256">
                        <w:pPr>
                          <w:jc w:val="right"/>
                          <w:rPr>
                            <w:szCs w:val="21"/>
                          </w:rPr>
                        </w:pPr>
                        <w:r>
                          <w:rPr>
                            <w:szCs w:val="21"/>
                          </w:rPr>
                          <w:t>20,547,945</w:t>
                        </w:r>
                      </w:p>
                    </w:tc>
                  </w:sdtContent>
                </w:sdt>
                <w:sdt>
                  <w:sdtPr>
                    <w:rPr>
                      <w:szCs w:val="21"/>
                    </w:rPr>
                    <w:alias w:val="前十名股东持股比例"/>
                    <w:tag w:val="_GBC_8f326c0c89bc4a47af64ceba0514b91e"/>
                    <w:id w:val="-1413537740"/>
                    <w:lock w:val="sdtLocked"/>
                    <w:placeholder>
                      <w:docPart w:val="GBC11111111111111111111111111111"/>
                    </w:placeholder>
                  </w:sdtPr>
                  <w:sdtEndPr/>
                  <w:sdtContent>
                    <w:tc>
                      <w:tcPr>
                        <w:tcW w:w="850" w:type="dxa"/>
                        <w:gridSpan w:val="2"/>
                        <w:shd w:val="clear" w:color="auto" w:fill="auto"/>
                        <w:vAlign w:val="center"/>
                      </w:tcPr>
                      <w:p w:rsidR="00FD2604" w:rsidRDefault="009E2521" w:rsidP="00855256">
                        <w:pPr>
                          <w:jc w:val="right"/>
                          <w:rPr>
                            <w:szCs w:val="21"/>
                          </w:rPr>
                        </w:pPr>
                        <w:r>
                          <w:rPr>
                            <w:szCs w:val="21"/>
                          </w:rPr>
                          <w:t>2.06</w:t>
                        </w:r>
                      </w:p>
                    </w:tc>
                  </w:sdtContent>
                </w:sdt>
                <w:sdt>
                  <w:sdtPr>
                    <w:rPr>
                      <w:szCs w:val="21"/>
                    </w:rPr>
                    <w:alias w:val="前十名股东持有有限售条件股份数量"/>
                    <w:tag w:val="_GBC_9eab614900ab43198bd22510759f3419"/>
                    <w:id w:val="-1094629921"/>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20,547,945</w:t>
                        </w:r>
                      </w:p>
                    </w:tc>
                  </w:sdtContent>
                </w:sdt>
                <w:sdt>
                  <w:sdtPr>
                    <w:rPr>
                      <w:szCs w:val="21"/>
                    </w:rPr>
                    <w:alias w:val="前十名股东持有股份状态"/>
                    <w:tag w:val="_GBC_705d317d75954a388fb48e155e13819a"/>
                    <w:id w:val="-1124468692"/>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4E3877" w:rsidP="00855256">
                        <w:pPr>
                          <w:jc w:val="center"/>
                          <w:rPr>
                            <w:color w:val="FF9900"/>
                            <w:szCs w:val="21"/>
                          </w:rPr>
                        </w:pPr>
                        <w:r w:rsidRPr="00CF3AAC">
                          <w:rPr>
                            <w:rFonts w:hint="eastAsia"/>
                            <w:szCs w:val="21"/>
                          </w:rPr>
                          <w:t>未知</w:t>
                        </w:r>
                      </w:p>
                    </w:tc>
                  </w:sdtContent>
                </w:sdt>
                <w:sdt>
                  <w:sdtPr>
                    <w:rPr>
                      <w:szCs w:val="21"/>
                    </w:rPr>
                    <w:alias w:val="前十名股东持有股份质押或冻结数量"/>
                    <w:tag w:val="_GBC_b758e56999aa417d8929804789b57189"/>
                    <w:id w:val="541173474"/>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855256">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1799829953"/>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855256">
                        <w:pPr>
                          <w:jc w:val="center"/>
                          <w:rPr>
                            <w:color w:val="FF9900"/>
                            <w:szCs w:val="21"/>
                          </w:rPr>
                        </w:pPr>
                        <w:r>
                          <w:rPr>
                            <w:rFonts w:hint="eastAsia"/>
                            <w:szCs w:val="21"/>
                          </w:rPr>
                          <w:t>未知</w:t>
                        </w:r>
                      </w:p>
                    </w:tc>
                  </w:sdtContent>
                </w:sdt>
              </w:tr>
            </w:sdtContent>
          </w:sdt>
          <w:sdt>
            <w:sdtPr>
              <w:rPr>
                <w:szCs w:val="21"/>
              </w:rPr>
              <w:alias w:val="前十名股东持股情况"/>
              <w:tag w:val="_GBC_ddfbacf0af4d423dbe398b80bf7c5731"/>
              <w:id w:val="1510255292"/>
              <w:lock w:val="sdtLocked"/>
              <w:placeholder>
                <w:docPart w:val="GBC11111111111111111111111111111"/>
              </w:placeholder>
            </w:sdtPr>
            <w:sdtEndPr>
              <w:rPr>
                <w:color w:val="FF9900"/>
              </w:rPr>
            </w:sdtEndPr>
            <w:sdtContent>
              <w:tr w:rsidR="00FD2604" w:rsidTr="00855256">
                <w:trPr>
                  <w:cantSplit/>
                </w:trPr>
                <w:sdt>
                  <w:sdtPr>
                    <w:rPr>
                      <w:szCs w:val="21"/>
                    </w:rPr>
                    <w:alias w:val="前十名股东名称"/>
                    <w:tag w:val="_GBC_7146818fc6c04866951e9cec0d36b524"/>
                    <w:id w:val="-1868817047"/>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北京</w:t>
                        </w:r>
                        <w:proofErr w:type="gramStart"/>
                        <w:r>
                          <w:rPr>
                            <w:rFonts w:hint="eastAsia"/>
                            <w:szCs w:val="21"/>
                          </w:rPr>
                          <w:t>世纪力宏计算机</w:t>
                        </w:r>
                        <w:proofErr w:type="gramEnd"/>
                        <w:r>
                          <w:rPr>
                            <w:rFonts w:hint="eastAsia"/>
                            <w:szCs w:val="21"/>
                          </w:rPr>
                          <w:t>软件科技有限公司</w:t>
                        </w:r>
                      </w:p>
                    </w:tc>
                  </w:sdtContent>
                </w:sdt>
                <w:sdt>
                  <w:sdtPr>
                    <w:rPr>
                      <w:szCs w:val="21"/>
                    </w:rPr>
                    <w:alias w:val="前十名股东报告期内增减"/>
                    <w:tag w:val="_GBC_b358310bb0d043e294b901239937dec1"/>
                    <w:id w:val="-1840685474"/>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20,547,945</w:t>
                        </w:r>
                      </w:p>
                    </w:tc>
                  </w:sdtContent>
                </w:sdt>
                <w:sdt>
                  <w:sdtPr>
                    <w:rPr>
                      <w:szCs w:val="21"/>
                    </w:rPr>
                    <w:alias w:val="股东持有股份数量"/>
                    <w:tag w:val="_GBC_f0b9cf7af1314f1a8720869a47c0be59"/>
                    <w:id w:val="-1736463633"/>
                    <w:lock w:val="sdtLocked"/>
                    <w:placeholder>
                      <w:docPart w:val="GBC11111111111111111111111111111"/>
                    </w:placeholder>
                  </w:sdtPr>
                  <w:sdtEndPr/>
                  <w:sdtContent>
                    <w:tc>
                      <w:tcPr>
                        <w:tcW w:w="1417" w:type="dxa"/>
                        <w:gridSpan w:val="2"/>
                        <w:shd w:val="clear" w:color="auto" w:fill="auto"/>
                        <w:vAlign w:val="center"/>
                      </w:tcPr>
                      <w:p w:rsidR="00FD2604" w:rsidRDefault="009E2521" w:rsidP="00855256">
                        <w:pPr>
                          <w:jc w:val="right"/>
                          <w:rPr>
                            <w:szCs w:val="21"/>
                          </w:rPr>
                        </w:pPr>
                        <w:r>
                          <w:rPr>
                            <w:szCs w:val="21"/>
                          </w:rPr>
                          <w:t>20,547,945</w:t>
                        </w:r>
                      </w:p>
                    </w:tc>
                  </w:sdtContent>
                </w:sdt>
                <w:sdt>
                  <w:sdtPr>
                    <w:rPr>
                      <w:szCs w:val="21"/>
                    </w:rPr>
                    <w:alias w:val="前十名股东持股比例"/>
                    <w:tag w:val="_GBC_8f326c0c89bc4a47af64ceba0514b91e"/>
                    <w:id w:val="-354653591"/>
                    <w:lock w:val="sdtLocked"/>
                    <w:placeholder>
                      <w:docPart w:val="GBC11111111111111111111111111111"/>
                    </w:placeholder>
                  </w:sdtPr>
                  <w:sdtEndPr/>
                  <w:sdtContent>
                    <w:tc>
                      <w:tcPr>
                        <w:tcW w:w="850" w:type="dxa"/>
                        <w:gridSpan w:val="2"/>
                        <w:shd w:val="clear" w:color="auto" w:fill="auto"/>
                        <w:vAlign w:val="center"/>
                      </w:tcPr>
                      <w:p w:rsidR="00FD2604" w:rsidRDefault="009E2521" w:rsidP="00855256">
                        <w:pPr>
                          <w:jc w:val="right"/>
                          <w:rPr>
                            <w:szCs w:val="21"/>
                          </w:rPr>
                        </w:pPr>
                        <w:r>
                          <w:rPr>
                            <w:szCs w:val="21"/>
                          </w:rPr>
                          <w:t>2.06</w:t>
                        </w:r>
                      </w:p>
                    </w:tc>
                  </w:sdtContent>
                </w:sdt>
                <w:sdt>
                  <w:sdtPr>
                    <w:rPr>
                      <w:szCs w:val="21"/>
                    </w:rPr>
                    <w:alias w:val="前十名股东持有有限售条件股份数量"/>
                    <w:tag w:val="_GBC_9eab614900ab43198bd22510759f3419"/>
                    <w:id w:val="-1940828148"/>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20,547,945</w:t>
                        </w:r>
                      </w:p>
                    </w:tc>
                  </w:sdtContent>
                </w:sdt>
                <w:sdt>
                  <w:sdtPr>
                    <w:rPr>
                      <w:szCs w:val="21"/>
                    </w:rPr>
                    <w:alias w:val="前十名股东持有股份状态"/>
                    <w:tag w:val="_GBC_705d317d75954a388fb48e155e13819a"/>
                    <w:id w:val="598991702"/>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4E3877" w:rsidP="00855256">
                        <w:pPr>
                          <w:jc w:val="center"/>
                          <w:rPr>
                            <w:color w:val="FF9900"/>
                            <w:szCs w:val="21"/>
                          </w:rPr>
                        </w:pPr>
                        <w:r w:rsidRPr="00E34527">
                          <w:rPr>
                            <w:rFonts w:hint="eastAsia"/>
                            <w:szCs w:val="21"/>
                          </w:rPr>
                          <w:t>未知</w:t>
                        </w:r>
                      </w:p>
                    </w:tc>
                  </w:sdtContent>
                </w:sdt>
                <w:sdt>
                  <w:sdtPr>
                    <w:rPr>
                      <w:szCs w:val="21"/>
                    </w:rPr>
                    <w:alias w:val="前十名股东持有股份质押或冻结数量"/>
                    <w:tag w:val="_GBC_b758e56999aa417d8929804789b57189"/>
                    <w:id w:val="-1021008939"/>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855256">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2070877897"/>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855256">
                        <w:pPr>
                          <w:jc w:val="center"/>
                          <w:rPr>
                            <w:color w:val="FF9900"/>
                            <w:szCs w:val="21"/>
                          </w:rPr>
                        </w:pPr>
                        <w:r>
                          <w:rPr>
                            <w:rFonts w:hint="eastAsia"/>
                            <w:szCs w:val="21"/>
                          </w:rPr>
                          <w:t>未知</w:t>
                        </w:r>
                      </w:p>
                    </w:tc>
                  </w:sdtContent>
                </w:sdt>
              </w:tr>
            </w:sdtContent>
          </w:sdt>
          <w:sdt>
            <w:sdtPr>
              <w:rPr>
                <w:szCs w:val="21"/>
              </w:rPr>
              <w:alias w:val="前十名股东持股情况"/>
              <w:tag w:val="_GBC_ddfbacf0af4d423dbe398b80bf7c5731"/>
              <w:id w:val="1370876886"/>
              <w:lock w:val="sdtLocked"/>
              <w:placeholder>
                <w:docPart w:val="GBC11111111111111111111111111111"/>
              </w:placeholder>
            </w:sdtPr>
            <w:sdtEndPr>
              <w:rPr>
                <w:color w:val="FF9900"/>
              </w:rPr>
            </w:sdtEndPr>
            <w:sdtContent>
              <w:tr w:rsidR="00FD2604" w:rsidTr="00855256">
                <w:trPr>
                  <w:cantSplit/>
                </w:trPr>
                <w:sdt>
                  <w:sdtPr>
                    <w:rPr>
                      <w:szCs w:val="21"/>
                    </w:rPr>
                    <w:alias w:val="前十名股东名称"/>
                    <w:tag w:val="_GBC_7146818fc6c04866951e9cec0d36b524"/>
                    <w:id w:val="1191656611"/>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财通基金－工商银行－财通基金－富</w:t>
                        </w:r>
                        <w:proofErr w:type="gramStart"/>
                        <w:r>
                          <w:rPr>
                            <w:rFonts w:hint="eastAsia"/>
                            <w:szCs w:val="21"/>
                          </w:rPr>
                          <w:t>春定增</w:t>
                        </w:r>
                        <w:r>
                          <w:rPr>
                            <w:szCs w:val="21"/>
                          </w:rPr>
                          <w:t>17号</w:t>
                        </w:r>
                        <w:proofErr w:type="gramEnd"/>
                        <w:r>
                          <w:rPr>
                            <w:szCs w:val="21"/>
                          </w:rPr>
                          <w:t>资产管理计划</w:t>
                        </w:r>
                      </w:p>
                    </w:tc>
                  </w:sdtContent>
                </w:sdt>
                <w:sdt>
                  <w:sdtPr>
                    <w:rPr>
                      <w:szCs w:val="21"/>
                    </w:rPr>
                    <w:alias w:val="前十名股东报告期内增减"/>
                    <w:tag w:val="_GBC_b358310bb0d043e294b901239937dec1"/>
                    <w:id w:val="2133362967"/>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10,958,904</w:t>
                        </w:r>
                      </w:p>
                    </w:tc>
                  </w:sdtContent>
                </w:sdt>
                <w:sdt>
                  <w:sdtPr>
                    <w:rPr>
                      <w:szCs w:val="21"/>
                    </w:rPr>
                    <w:alias w:val="股东持有股份数量"/>
                    <w:tag w:val="_GBC_f0b9cf7af1314f1a8720869a47c0be59"/>
                    <w:id w:val="-1918245136"/>
                    <w:lock w:val="sdtLocked"/>
                    <w:placeholder>
                      <w:docPart w:val="GBC11111111111111111111111111111"/>
                    </w:placeholder>
                  </w:sdtPr>
                  <w:sdtEndPr/>
                  <w:sdtContent>
                    <w:tc>
                      <w:tcPr>
                        <w:tcW w:w="1417" w:type="dxa"/>
                        <w:gridSpan w:val="2"/>
                        <w:shd w:val="clear" w:color="auto" w:fill="auto"/>
                        <w:vAlign w:val="center"/>
                      </w:tcPr>
                      <w:p w:rsidR="00FD2604" w:rsidRDefault="009E2521" w:rsidP="00855256">
                        <w:pPr>
                          <w:jc w:val="right"/>
                          <w:rPr>
                            <w:szCs w:val="21"/>
                          </w:rPr>
                        </w:pPr>
                        <w:r>
                          <w:rPr>
                            <w:szCs w:val="21"/>
                          </w:rPr>
                          <w:t>10,958,904</w:t>
                        </w:r>
                      </w:p>
                    </w:tc>
                  </w:sdtContent>
                </w:sdt>
                <w:sdt>
                  <w:sdtPr>
                    <w:rPr>
                      <w:szCs w:val="21"/>
                    </w:rPr>
                    <w:alias w:val="前十名股东持股比例"/>
                    <w:tag w:val="_GBC_8f326c0c89bc4a47af64ceba0514b91e"/>
                    <w:id w:val="-39047279"/>
                    <w:lock w:val="sdtLocked"/>
                    <w:placeholder>
                      <w:docPart w:val="GBC11111111111111111111111111111"/>
                    </w:placeholder>
                  </w:sdtPr>
                  <w:sdtEndPr/>
                  <w:sdtContent>
                    <w:tc>
                      <w:tcPr>
                        <w:tcW w:w="850" w:type="dxa"/>
                        <w:gridSpan w:val="2"/>
                        <w:shd w:val="clear" w:color="auto" w:fill="auto"/>
                        <w:vAlign w:val="center"/>
                      </w:tcPr>
                      <w:p w:rsidR="00FD2604" w:rsidRDefault="009E2521" w:rsidP="00855256">
                        <w:pPr>
                          <w:jc w:val="right"/>
                          <w:rPr>
                            <w:szCs w:val="21"/>
                          </w:rPr>
                        </w:pPr>
                        <w:r>
                          <w:rPr>
                            <w:szCs w:val="21"/>
                          </w:rPr>
                          <w:t>1.10</w:t>
                        </w:r>
                      </w:p>
                    </w:tc>
                  </w:sdtContent>
                </w:sdt>
                <w:sdt>
                  <w:sdtPr>
                    <w:rPr>
                      <w:szCs w:val="21"/>
                    </w:rPr>
                    <w:alias w:val="前十名股东持有有限售条件股份数量"/>
                    <w:tag w:val="_GBC_9eab614900ab43198bd22510759f3419"/>
                    <w:id w:val="760260672"/>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10,958,904</w:t>
                        </w:r>
                      </w:p>
                    </w:tc>
                  </w:sdtContent>
                </w:sdt>
                <w:sdt>
                  <w:sdtPr>
                    <w:rPr>
                      <w:szCs w:val="21"/>
                    </w:rPr>
                    <w:alias w:val="前十名股东持有股份状态"/>
                    <w:tag w:val="_GBC_705d317d75954a388fb48e155e13819a"/>
                    <w:id w:val="220173996"/>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4E3877" w:rsidP="00855256">
                        <w:pPr>
                          <w:jc w:val="center"/>
                          <w:rPr>
                            <w:color w:val="FF9900"/>
                            <w:szCs w:val="21"/>
                          </w:rPr>
                        </w:pPr>
                        <w:r w:rsidRPr="002E2680">
                          <w:rPr>
                            <w:rFonts w:hint="eastAsia"/>
                            <w:szCs w:val="21"/>
                          </w:rPr>
                          <w:t>未知</w:t>
                        </w:r>
                      </w:p>
                    </w:tc>
                  </w:sdtContent>
                </w:sdt>
                <w:sdt>
                  <w:sdtPr>
                    <w:rPr>
                      <w:szCs w:val="21"/>
                    </w:rPr>
                    <w:alias w:val="前十名股东持有股份质押或冻结数量"/>
                    <w:tag w:val="_GBC_b758e56999aa417d8929804789b57189"/>
                    <w:id w:val="-1217203313"/>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855256">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415753590"/>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855256">
                        <w:pPr>
                          <w:jc w:val="center"/>
                          <w:rPr>
                            <w:color w:val="FF9900"/>
                            <w:szCs w:val="21"/>
                          </w:rPr>
                        </w:pPr>
                        <w:r>
                          <w:rPr>
                            <w:rFonts w:hint="eastAsia"/>
                            <w:szCs w:val="21"/>
                          </w:rPr>
                          <w:t>未知</w:t>
                        </w:r>
                      </w:p>
                    </w:tc>
                  </w:sdtContent>
                </w:sdt>
              </w:tr>
            </w:sdtContent>
          </w:sdt>
          <w:sdt>
            <w:sdtPr>
              <w:rPr>
                <w:szCs w:val="21"/>
              </w:rPr>
              <w:alias w:val="前十名股东持股情况"/>
              <w:tag w:val="_GBC_ddfbacf0af4d423dbe398b80bf7c5731"/>
              <w:id w:val="1278837206"/>
              <w:lock w:val="sdtLocked"/>
              <w:placeholder>
                <w:docPart w:val="GBC11111111111111111111111111111"/>
              </w:placeholder>
            </w:sdtPr>
            <w:sdtEndPr>
              <w:rPr>
                <w:color w:val="FF9900"/>
              </w:rPr>
            </w:sdtEndPr>
            <w:sdtContent>
              <w:tr w:rsidR="00FD2604" w:rsidTr="00855256">
                <w:trPr>
                  <w:cantSplit/>
                </w:trPr>
                <w:sdt>
                  <w:sdtPr>
                    <w:rPr>
                      <w:szCs w:val="21"/>
                    </w:rPr>
                    <w:alias w:val="前十名股东名称"/>
                    <w:tag w:val="_GBC_7146818fc6c04866951e9cec0d36b524"/>
                    <w:id w:val="-539818107"/>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财通基金－兴业银行－海通证券股份有限公司</w:t>
                        </w:r>
                      </w:p>
                    </w:tc>
                  </w:sdtContent>
                </w:sdt>
                <w:sdt>
                  <w:sdtPr>
                    <w:rPr>
                      <w:szCs w:val="21"/>
                    </w:rPr>
                    <w:alias w:val="前十名股东报告期内增减"/>
                    <w:tag w:val="_GBC_b358310bb0d043e294b901239937dec1"/>
                    <w:id w:val="-1201942043"/>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9,452,055</w:t>
                        </w:r>
                      </w:p>
                    </w:tc>
                  </w:sdtContent>
                </w:sdt>
                <w:sdt>
                  <w:sdtPr>
                    <w:rPr>
                      <w:szCs w:val="21"/>
                    </w:rPr>
                    <w:alias w:val="股东持有股份数量"/>
                    <w:tag w:val="_GBC_f0b9cf7af1314f1a8720869a47c0be59"/>
                    <w:id w:val="-1587301506"/>
                    <w:lock w:val="sdtLocked"/>
                    <w:placeholder>
                      <w:docPart w:val="GBC11111111111111111111111111111"/>
                    </w:placeholder>
                  </w:sdtPr>
                  <w:sdtEndPr/>
                  <w:sdtContent>
                    <w:tc>
                      <w:tcPr>
                        <w:tcW w:w="1417" w:type="dxa"/>
                        <w:gridSpan w:val="2"/>
                        <w:shd w:val="clear" w:color="auto" w:fill="auto"/>
                        <w:vAlign w:val="center"/>
                      </w:tcPr>
                      <w:p w:rsidR="00FD2604" w:rsidRDefault="009E2521" w:rsidP="00855256">
                        <w:pPr>
                          <w:jc w:val="right"/>
                          <w:rPr>
                            <w:szCs w:val="21"/>
                          </w:rPr>
                        </w:pPr>
                        <w:r>
                          <w:rPr>
                            <w:szCs w:val="21"/>
                          </w:rPr>
                          <w:t>9,452,055</w:t>
                        </w:r>
                      </w:p>
                    </w:tc>
                  </w:sdtContent>
                </w:sdt>
                <w:sdt>
                  <w:sdtPr>
                    <w:rPr>
                      <w:szCs w:val="21"/>
                    </w:rPr>
                    <w:alias w:val="前十名股东持股比例"/>
                    <w:tag w:val="_GBC_8f326c0c89bc4a47af64ceba0514b91e"/>
                    <w:id w:val="1436327241"/>
                    <w:lock w:val="sdtLocked"/>
                    <w:placeholder>
                      <w:docPart w:val="GBC11111111111111111111111111111"/>
                    </w:placeholder>
                  </w:sdtPr>
                  <w:sdtEndPr/>
                  <w:sdtContent>
                    <w:tc>
                      <w:tcPr>
                        <w:tcW w:w="850" w:type="dxa"/>
                        <w:gridSpan w:val="2"/>
                        <w:shd w:val="clear" w:color="auto" w:fill="auto"/>
                        <w:vAlign w:val="center"/>
                      </w:tcPr>
                      <w:p w:rsidR="00FD2604" w:rsidRDefault="009E2521" w:rsidP="00855256">
                        <w:pPr>
                          <w:jc w:val="right"/>
                          <w:rPr>
                            <w:szCs w:val="21"/>
                          </w:rPr>
                        </w:pPr>
                        <w:r>
                          <w:rPr>
                            <w:szCs w:val="21"/>
                          </w:rPr>
                          <w:t>0.95</w:t>
                        </w:r>
                      </w:p>
                    </w:tc>
                  </w:sdtContent>
                </w:sdt>
                <w:sdt>
                  <w:sdtPr>
                    <w:rPr>
                      <w:szCs w:val="21"/>
                    </w:rPr>
                    <w:alias w:val="前十名股东持有有限售条件股份数量"/>
                    <w:tag w:val="_GBC_9eab614900ab43198bd22510759f3419"/>
                    <w:id w:val="1694500702"/>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9,452,055</w:t>
                        </w:r>
                      </w:p>
                    </w:tc>
                  </w:sdtContent>
                </w:sdt>
                <w:sdt>
                  <w:sdtPr>
                    <w:rPr>
                      <w:szCs w:val="21"/>
                    </w:rPr>
                    <w:alias w:val="前十名股东持有股份状态"/>
                    <w:tag w:val="_GBC_705d317d75954a388fb48e155e13819a"/>
                    <w:id w:val="-652755565"/>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4E3877" w:rsidP="00855256">
                        <w:pPr>
                          <w:jc w:val="center"/>
                          <w:rPr>
                            <w:color w:val="FF9900"/>
                            <w:szCs w:val="21"/>
                          </w:rPr>
                        </w:pPr>
                        <w:r w:rsidRPr="00704245">
                          <w:rPr>
                            <w:rFonts w:hint="eastAsia"/>
                            <w:szCs w:val="21"/>
                          </w:rPr>
                          <w:t>未知</w:t>
                        </w:r>
                        <w:r>
                          <w:rPr>
                            <w:rFonts w:hint="eastAsia"/>
                            <w:szCs w:val="21"/>
                          </w:rPr>
                          <w:t xml:space="preserve">　</w:t>
                        </w:r>
                      </w:p>
                    </w:tc>
                  </w:sdtContent>
                </w:sdt>
                <w:sdt>
                  <w:sdtPr>
                    <w:rPr>
                      <w:szCs w:val="21"/>
                    </w:rPr>
                    <w:alias w:val="前十名股东持有股份质押或冻结数量"/>
                    <w:tag w:val="_GBC_b758e56999aa417d8929804789b57189"/>
                    <w:id w:val="149649802"/>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855256">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274336019"/>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855256">
                        <w:pPr>
                          <w:jc w:val="center"/>
                          <w:rPr>
                            <w:color w:val="FF9900"/>
                            <w:szCs w:val="21"/>
                          </w:rPr>
                        </w:pPr>
                        <w:r>
                          <w:rPr>
                            <w:rFonts w:hint="eastAsia"/>
                            <w:szCs w:val="21"/>
                          </w:rPr>
                          <w:t>未知</w:t>
                        </w:r>
                      </w:p>
                    </w:tc>
                  </w:sdtContent>
                </w:sdt>
              </w:tr>
            </w:sdtContent>
          </w:sdt>
          <w:sdt>
            <w:sdtPr>
              <w:rPr>
                <w:szCs w:val="21"/>
              </w:rPr>
              <w:alias w:val="前十名股东持股情况"/>
              <w:tag w:val="_GBC_ddfbacf0af4d423dbe398b80bf7c5731"/>
              <w:id w:val="-831292139"/>
              <w:lock w:val="sdtLocked"/>
              <w:placeholder>
                <w:docPart w:val="GBC11111111111111111111111111111"/>
              </w:placeholder>
            </w:sdtPr>
            <w:sdtEndPr>
              <w:rPr>
                <w:color w:val="FF9900"/>
              </w:rPr>
            </w:sdtEndPr>
            <w:sdtContent>
              <w:tr w:rsidR="00FD2604" w:rsidTr="00855256">
                <w:trPr>
                  <w:cantSplit/>
                </w:trPr>
                <w:sdt>
                  <w:sdtPr>
                    <w:rPr>
                      <w:szCs w:val="21"/>
                    </w:rPr>
                    <w:alias w:val="前十名股东名称"/>
                    <w:tag w:val="_GBC_7146818fc6c04866951e9cec0d36b524"/>
                    <w:id w:val="1103850854"/>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交通银行－华安创新证券投资基金</w:t>
                        </w:r>
                      </w:p>
                    </w:tc>
                  </w:sdtContent>
                </w:sdt>
                <w:sdt>
                  <w:sdtPr>
                    <w:rPr>
                      <w:szCs w:val="21"/>
                    </w:rPr>
                    <w:alias w:val="前十名股东报告期内增减"/>
                    <w:tag w:val="_GBC_b358310bb0d043e294b901239937dec1"/>
                    <w:id w:val="1068221252"/>
                    <w:lock w:val="sdtLocked"/>
                    <w:placeholder>
                      <w:docPart w:val="GBC11111111111111111111111111111"/>
                    </w:placeholder>
                  </w:sdtPr>
                  <w:sdtEndPr/>
                  <w:sdtContent>
                    <w:tc>
                      <w:tcPr>
                        <w:tcW w:w="1275" w:type="dxa"/>
                        <w:shd w:val="clear" w:color="auto" w:fill="auto"/>
                        <w:vAlign w:val="center"/>
                      </w:tcPr>
                      <w:p w:rsidR="00FD2604" w:rsidRDefault="00DD2B0A" w:rsidP="00855256">
                        <w:pPr>
                          <w:jc w:val="right"/>
                          <w:rPr>
                            <w:color w:val="FF9900"/>
                            <w:szCs w:val="21"/>
                          </w:rPr>
                        </w:pPr>
                        <w:r>
                          <w:rPr>
                            <w:rFonts w:hint="eastAsia"/>
                            <w:szCs w:val="21"/>
                          </w:rPr>
                          <w:t>4</w:t>
                        </w:r>
                        <w:r w:rsidR="009E2521">
                          <w:rPr>
                            <w:szCs w:val="21"/>
                          </w:rPr>
                          <w:t>,816,844</w:t>
                        </w:r>
                      </w:p>
                    </w:tc>
                  </w:sdtContent>
                </w:sdt>
                <w:sdt>
                  <w:sdtPr>
                    <w:rPr>
                      <w:szCs w:val="21"/>
                    </w:rPr>
                    <w:alias w:val="股东持有股份数量"/>
                    <w:tag w:val="_GBC_f0b9cf7af1314f1a8720869a47c0be59"/>
                    <w:id w:val="1732732050"/>
                    <w:lock w:val="sdtLocked"/>
                    <w:placeholder>
                      <w:docPart w:val="GBC11111111111111111111111111111"/>
                    </w:placeholder>
                  </w:sdtPr>
                  <w:sdtEndPr/>
                  <w:sdtContent>
                    <w:tc>
                      <w:tcPr>
                        <w:tcW w:w="1417" w:type="dxa"/>
                        <w:gridSpan w:val="2"/>
                        <w:shd w:val="clear" w:color="auto" w:fill="auto"/>
                        <w:vAlign w:val="center"/>
                      </w:tcPr>
                      <w:p w:rsidR="00FD2604" w:rsidRDefault="009E2521" w:rsidP="00855256">
                        <w:pPr>
                          <w:jc w:val="right"/>
                          <w:rPr>
                            <w:szCs w:val="21"/>
                          </w:rPr>
                        </w:pPr>
                        <w:r>
                          <w:rPr>
                            <w:szCs w:val="21"/>
                          </w:rPr>
                          <w:t>8,816,844</w:t>
                        </w:r>
                      </w:p>
                    </w:tc>
                  </w:sdtContent>
                </w:sdt>
                <w:sdt>
                  <w:sdtPr>
                    <w:rPr>
                      <w:szCs w:val="21"/>
                    </w:rPr>
                    <w:alias w:val="前十名股东持股比例"/>
                    <w:tag w:val="_GBC_8f326c0c89bc4a47af64ceba0514b91e"/>
                    <w:id w:val="-1752036778"/>
                    <w:lock w:val="sdtLocked"/>
                    <w:placeholder>
                      <w:docPart w:val="GBC11111111111111111111111111111"/>
                    </w:placeholder>
                  </w:sdtPr>
                  <w:sdtEndPr/>
                  <w:sdtContent>
                    <w:tc>
                      <w:tcPr>
                        <w:tcW w:w="850" w:type="dxa"/>
                        <w:gridSpan w:val="2"/>
                        <w:shd w:val="clear" w:color="auto" w:fill="auto"/>
                        <w:vAlign w:val="center"/>
                      </w:tcPr>
                      <w:p w:rsidR="00FD2604" w:rsidRDefault="009E2521" w:rsidP="00855256">
                        <w:pPr>
                          <w:jc w:val="right"/>
                          <w:rPr>
                            <w:szCs w:val="21"/>
                          </w:rPr>
                        </w:pPr>
                        <w:r>
                          <w:rPr>
                            <w:szCs w:val="21"/>
                          </w:rPr>
                          <w:t>0.89</w:t>
                        </w:r>
                      </w:p>
                    </w:tc>
                  </w:sdtContent>
                </w:sdt>
                <w:sdt>
                  <w:sdtPr>
                    <w:rPr>
                      <w:szCs w:val="21"/>
                    </w:rPr>
                    <w:alias w:val="前十名股东持有有限售条件股份数量"/>
                    <w:tag w:val="_GBC_9eab614900ab43198bd22510759f3419"/>
                    <w:id w:val="-883936493"/>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0</w:t>
                        </w:r>
                      </w:p>
                    </w:tc>
                  </w:sdtContent>
                </w:sdt>
                <w:sdt>
                  <w:sdtPr>
                    <w:rPr>
                      <w:szCs w:val="21"/>
                    </w:rPr>
                    <w:alias w:val="前十名股东持有股份状态"/>
                    <w:tag w:val="_GBC_705d317d75954a388fb48e155e13819a"/>
                    <w:id w:val="-1336597682"/>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4E3877" w:rsidP="00855256">
                        <w:pPr>
                          <w:jc w:val="center"/>
                          <w:rPr>
                            <w:color w:val="FF9900"/>
                            <w:szCs w:val="21"/>
                          </w:rPr>
                        </w:pPr>
                        <w:r w:rsidRPr="00506006">
                          <w:rPr>
                            <w:rFonts w:hint="eastAsia"/>
                            <w:szCs w:val="21"/>
                          </w:rPr>
                          <w:t>未知</w:t>
                        </w:r>
                        <w:r>
                          <w:rPr>
                            <w:rFonts w:hint="eastAsia"/>
                            <w:szCs w:val="21"/>
                          </w:rPr>
                          <w:t xml:space="preserve">　</w:t>
                        </w:r>
                      </w:p>
                    </w:tc>
                  </w:sdtContent>
                </w:sdt>
                <w:sdt>
                  <w:sdtPr>
                    <w:rPr>
                      <w:szCs w:val="21"/>
                    </w:rPr>
                    <w:alias w:val="前十名股东持有股份质押或冻结数量"/>
                    <w:tag w:val="_GBC_b758e56999aa417d8929804789b57189"/>
                    <w:id w:val="-1091622441"/>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855256">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1888296419"/>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855256">
                        <w:pPr>
                          <w:jc w:val="center"/>
                          <w:rPr>
                            <w:color w:val="FF9900"/>
                            <w:szCs w:val="21"/>
                          </w:rPr>
                        </w:pPr>
                        <w:r>
                          <w:rPr>
                            <w:rFonts w:hint="eastAsia"/>
                            <w:szCs w:val="21"/>
                          </w:rPr>
                          <w:t>未知</w:t>
                        </w:r>
                      </w:p>
                    </w:tc>
                  </w:sdtContent>
                </w:sdt>
              </w:tr>
            </w:sdtContent>
          </w:sdt>
          <w:sdt>
            <w:sdtPr>
              <w:rPr>
                <w:szCs w:val="21"/>
              </w:rPr>
              <w:alias w:val="前十名股东持股情况"/>
              <w:tag w:val="_GBC_ddfbacf0af4d423dbe398b80bf7c5731"/>
              <w:id w:val="1937711214"/>
              <w:lock w:val="sdtLocked"/>
              <w:placeholder>
                <w:docPart w:val="GBC11111111111111111111111111111"/>
              </w:placeholder>
            </w:sdtPr>
            <w:sdtEndPr>
              <w:rPr>
                <w:color w:val="FF9900"/>
              </w:rPr>
            </w:sdtEndPr>
            <w:sdtContent>
              <w:tr w:rsidR="00FD2604" w:rsidTr="00855256">
                <w:trPr>
                  <w:cantSplit/>
                </w:trPr>
                <w:sdt>
                  <w:sdtPr>
                    <w:rPr>
                      <w:szCs w:val="21"/>
                    </w:rPr>
                    <w:alias w:val="前十名股东名称"/>
                    <w:tag w:val="_GBC_7146818fc6c04866951e9cec0d36b524"/>
                    <w:id w:val="-55403792"/>
                    <w:lock w:val="sdtLocked"/>
                    <w:placeholder>
                      <w:docPart w:val="GBC11111111111111111111111111111"/>
                    </w:placeholder>
                  </w:sdtPr>
                  <w:sdtEndPr/>
                  <w:sdtContent>
                    <w:tc>
                      <w:tcPr>
                        <w:tcW w:w="1241" w:type="dxa"/>
                        <w:shd w:val="clear" w:color="auto" w:fill="auto"/>
                      </w:tcPr>
                      <w:p w:rsidR="00FD2604" w:rsidRDefault="009E2521">
                        <w:pPr>
                          <w:rPr>
                            <w:szCs w:val="21"/>
                          </w:rPr>
                        </w:pPr>
                        <w:r>
                          <w:rPr>
                            <w:rFonts w:hint="eastAsia"/>
                            <w:szCs w:val="21"/>
                          </w:rPr>
                          <w:t>国联安基金－民生银行－国联安－尚佑－定向增发</w:t>
                        </w:r>
                        <w:r>
                          <w:rPr>
                            <w:szCs w:val="21"/>
                          </w:rPr>
                          <w:t>14号资产管理计划</w:t>
                        </w:r>
                      </w:p>
                    </w:tc>
                  </w:sdtContent>
                </w:sdt>
                <w:sdt>
                  <w:sdtPr>
                    <w:rPr>
                      <w:szCs w:val="21"/>
                    </w:rPr>
                    <w:alias w:val="前十名股东报告期内增减"/>
                    <w:tag w:val="_GBC_b358310bb0d043e294b901239937dec1"/>
                    <w:id w:val="945505794"/>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8,219,178</w:t>
                        </w:r>
                      </w:p>
                    </w:tc>
                  </w:sdtContent>
                </w:sdt>
                <w:sdt>
                  <w:sdtPr>
                    <w:rPr>
                      <w:szCs w:val="21"/>
                    </w:rPr>
                    <w:alias w:val="股东持有股份数量"/>
                    <w:tag w:val="_GBC_f0b9cf7af1314f1a8720869a47c0be59"/>
                    <w:id w:val="116036997"/>
                    <w:lock w:val="sdtLocked"/>
                    <w:placeholder>
                      <w:docPart w:val="GBC11111111111111111111111111111"/>
                    </w:placeholder>
                  </w:sdtPr>
                  <w:sdtEndPr/>
                  <w:sdtContent>
                    <w:tc>
                      <w:tcPr>
                        <w:tcW w:w="1417" w:type="dxa"/>
                        <w:gridSpan w:val="2"/>
                        <w:shd w:val="clear" w:color="auto" w:fill="auto"/>
                        <w:vAlign w:val="center"/>
                      </w:tcPr>
                      <w:p w:rsidR="00FD2604" w:rsidRDefault="009E2521" w:rsidP="00855256">
                        <w:pPr>
                          <w:jc w:val="right"/>
                          <w:rPr>
                            <w:szCs w:val="21"/>
                          </w:rPr>
                        </w:pPr>
                        <w:r>
                          <w:rPr>
                            <w:szCs w:val="21"/>
                          </w:rPr>
                          <w:t>8,219,178</w:t>
                        </w:r>
                      </w:p>
                    </w:tc>
                  </w:sdtContent>
                </w:sdt>
                <w:sdt>
                  <w:sdtPr>
                    <w:rPr>
                      <w:szCs w:val="21"/>
                    </w:rPr>
                    <w:alias w:val="前十名股东持股比例"/>
                    <w:tag w:val="_GBC_8f326c0c89bc4a47af64ceba0514b91e"/>
                    <w:id w:val="2123562147"/>
                    <w:lock w:val="sdtLocked"/>
                    <w:placeholder>
                      <w:docPart w:val="GBC11111111111111111111111111111"/>
                    </w:placeholder>
                  </w:sdtPr>
                  <w:sdtEndPr/>
                  <w:sdtContent>
                    <w:tc>
                      <w:tcPr>
                        <w:tcW w:w="850" w:type="dxa"/>
                        <w:gridSpan w:val="2"/>
                        <w:shd w:val="clear" w:color="auto" w:fill="auto"/>
                        <w:vAlign w:val="center"/>
                      </w:tcPr>
                      <w:p w:rsidR="00FD2604" w:rsidRDefault="009E2521" w:rsidP="00855256">
                        <w:pPr>
                          <w:jc w:val="right"/>
                          <w:rPr>
                            <w:szCs w:val="21"/>
                          </w:rPr>
                        </w:pPr>
                        <w:r>
                          <w:rPr>
                            <w:szCs w:val="21"/>
                          </w:rPr>
                          <w:t>0.83</w:t>
                        </w:r>
                      </w:p>
                    </w:tc>
                  </w:sdtContent>
                </w:sdt>
                <w:sdt>
                  <w:sdtPr>
                    <w:rPr>
                      <w:szCs w:val="21"/>
                    </w:rPr>
                    <w:alias w:val="前十名股东持有有限售条件股份数量"/>
                    <w:tag w:val="_GBC_9eab614900ab43198bd22510759f3419"/>
                    <w:id w:val="1933694538"/>
                    <w:lock w:val="sdtLocked"/>
                    <w:placeholder>
                      <w:docPart w:val="GBC11111111111111111111111111111"/>
                    </w:placeholder>
                  </w:sdtPr>
                  <w:sdtEndPr/>
                  <w:sdtContent>
                    <w:tc>
                      <w:tcPr>
                        <w:tcW w:w="1275" w:type="dxa"/>
                        <w:shd w:val="clear" w:color="auto" w:fill="auto"/>
                        <w:vAlign w:val="center"/>
                      </w:tcPr>
                      <w:p w:rsidR="00FD2604" w:rsidRDefault="009E2521" w:rsidP="00855256">
                        <w:pPr>
                          <w:jc w:val="right"/>
                          <w:rPr>
                            <w:color w:val="FF9900"/>
                            <w:szCs w:val="21"/>
                          </w:rPr>
                        </w:pPr>
                        <w:r>
                          <w:rPr>
                            <w:szCs w:val="21"/>
                          </w:rPr>
                          <w:t>8,219,178</w:t>
                        </w:r>
                      </w:p>
                    </w:tc>
                  </w:sdtContent>
                </w:sdt>
                <w:sdt>
                  <w:sdtPr>
                    <w:rPr>
                      <w:szCs w:val="21"/>
                    </w:rPr>
                    <w:alias w:val="前十名股东持有股份状态"/>
                    <w:tag w:val="_GBC_705d317d75954a388fb48e155e13819a"/>
                    <w:id w:val="811903924"/>
                    <w:lock w:val="sdtLocked"/>
                    <w:placeholder>
                      <w:docPart w:val="GBC11111111111111111111111111111"/>
                    </w:placeholder>
                    <w:comboBox>
                      <w:listItem w:displayText="无" w:value="无"/>
                      <w:listItem w:displayText="质押" w:value="质押"/>
                      <w:listItem w:displayText="冻结" w:value="冻结"/>
                      <w:listItem w:displayText="托管" w:value="托管"/>
                      <w:listItem w:displayText="未知" w:value="未知"/>
                    </w:comboBox>
                  </w:sdtPr>
                  <w:sdtEndPr/>
                  <w:sdtContent>
                    <w:tc>
                      <w:tcPr>
                        <w:tcW w:w="1138" w:type="dxa"/>
                        <w:shd w:val="clear" w:color="auto" w:fill="auto"/>
                        <w:vAlign w:val="center"/>
                      </w:tcPr>
                      <w:p w:rsidR="00FD2604" w:rsidRDefault="004E3877" w:rsidP="00855256">
                        <w:pPr>
                          <w:jc w:val="center"/>
                          <w:rPr>
                            <w:color w:val="FF9900"/>
                            <w:szCs w:val="21"/>
                          </w:rPr>
                        </w:pPr>
                        <w:r w:rsidRPr="005D54C8">
                          <w:rPr>
                            <w:rFonts w:hint="eastAsia"/>
                            <w:szCs w:val="21"/>
                          </w:rPr>
                          <w:t>未知</w:t>
                        </w:r>
                      </w:p>
                    </w:tc>
                  </w:sdtContent>
                </w:sdt>
                <w:sdt>
                  <w:sdtPr>
                    <w:rPr>
                      <w:szCs w:val="21"/>
                    </w:rPr>
                    <w:alias w:val="前十名股东持有股份质押或冻结数量"/>
                    <w:tag w:val="_GBC_b758e56999aa417d8929804789b57189"/>
                    <w:id w:val="-2059543758"/>
                    <w:lock w:val="sdtLocked"/>
                    <w:placeholder>
                      <w:docPart w:val="GBC11111111111111111111111111111"/>
                    </w:placeholder>
                    <w:showingPlcHdr/>
                  </w:sdtPr>
                  <w:sdtEndPr/>
                  <w:sdtContent>
                    <w:tc>
                      <w:tcPr>
                        <w:tcW w:w="919" w:type="dxa"/>
                        <w:gridSpan w:val="2"/>
                        <w:shd w:val="clear" w:color="auto" w:fill="auto"/>
                        <w:vAlign w:val="center"/>
                      </w:tcPr>
                      <w:p w:rsidR="00FD2604" w:rsidRDefault="009E2521" w:rsidP="00855256">
                        <w:pPr>
                          <w:jc w:val="center"/>
                          <w:rPr>
                            <w:color w:val="FF9900"/>
                            <w:szCs w:val="21"/>
                          </w:rPr>
                        </w:pPr>
                        <w:r w:rsidRPr="0010065C">
                          <w:rPr>
                            <w:rStyle w:val="ae"/>
                            <w:rFonts w:hint="eastAsia"/>
                          </w:rPr>
                          <w:t xml:space="preserve">　</w:t>
                        </w:r>
                      </w:p>
                    </w:tc>
                  </w:sdtContent>
                </w:sdt>
                <w:sdt>
                  <w:sdtPr>
                    <w:rPr>
                      <w:szCs w:val="21"/>
                    </w:rPr>
                    <w:alias w:val="前十名股东的股东性质"/>
                    <w:tag w:val="_GBC_2b683d4f8d754502b4edb69c1ad9e9c7"/>
                    <w:id w:val="2090428313"/>
                    <w:lock w:val="sdtLocked"/>
                    <w:placeholder>
                      <w:docPart w:val="GBC11111111111111111111111111111"/>
                    </w:placeholder>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70" w:type="dxa"/>
                        <w:gridSpan w:val="2"/>
                        <w:shd w:val="clear" w:color="auto" w:fill="auto"/>
                        <w:vAlign w:val="center"/>
                      </w:tcPr>
                      <w:p w:rsidR="00FD2604" w:rsidRDefault="009E2521" w:rsidP="00855256">
                        <w:pPr>
                          <w:jc w:val="center"/>
                          <w:rPr>
                            <w:color w:val="FF9900"/>
                            <w:szCs w:val="21"/>
                          </w:rPr>
                        </w:pPr>
                        <w:r>
                          <w:rPr>
                            <w:rFonts w:hint="eastAsia"/>
                            <w:szCs w:val="21"/>
                          </w:rPr>
                          <w:t>未知</w:t>
                        </w:r>
                      </w:p>
                    </w:tc>
                  </w:sdtContent>
                </w:sdt>
              </w:tr>
            </w:sdtContent>
          </w:sdt>
          <w:tr w:rsidR="00FD2604" w:rsidTr="00964A2B">
            <w:trPr>
              <w:cantSplit/>
            </w:trPr>
            <w:tc>
              <w:tcPr>
                <w:tcW w:w="9285" w:type="dxa"/>
                <w:gridSpan w:val="12"/>
                <w:shd w:val="clear" w:color="auto" w:fill="auto"/>
              </w:tcPr>
              <w:p w:rsidR="00FD2604" w:rsidRDefault="00194959">
                <w:pPr>
                  <w:jc w:val="center"/>
                  <w:rPr>
                    <w:color w:val="FF9900"/>
                    <w:szCs w:val="21"/>
                  </w:rPr>
                </w:pPr>
                <w:r>
                  <w:rPr>
                    <w:szCs w:val="21"/>
                  </w:rPr>
                  <w:t>前十名无限</w:t>
                </w:r>
                <w:proofErr w:type="gramStart"/>
                <w:r>
                  <w:rPr>
                    <w:szCs w:val="21"/>
                  </w:rPr>
                  <w:t>售条件</w:t>
                </w:r>
                <w:proofErr w:type="gramEnd"/>
                <w:r>
                  <w:rPr>
                    <w:szCs w:val="21"/>
                  </w:rPr>
                  <w:t>股东持股情况</w:t>
                </w:r>
              </w:p>
            </w:tc>
          </w:tr>
          <w:tr w:rsidR="00FD2604" w:rsidTr="00EA0187">
            <w:trPr>
              <w:cantSplit/>
            </w:trPr>
            <w:tc>
              <w:tcPr>
                <w:tcW w:w="3507" w:type="dxa"/>
                <w:gridSpan w:val="3"/>
                <w:vMerge w:val="restart"/>
                <w:shd w:val="clear" w:color="auto" w:fill="auto"/>
              </w:tcPr>
              <w:p w:rsidR="00FD2604" w:rsidRDefault="00194959">
                <w:pPr>
                  <w:rPr>
                    <w:color w:val="FF9900"/>
                    <w:szCs w:val="21"/>
                  </w:rPr>
                </w:pPr>
                <w:r>
                  <w:t>股东名称</w:t>
                </w:r>
              </w:p>
            </w:tc>
            <w:tc>
              <w:tcPr>
                <w:tcW w:w="2551" w:type="dxa"/>
                <w:gridSpan w:val="4"/>
                <w:vMerge w:val="restart"/>
                <w:shd w:val="clear" w:color="auto" w:fill="auto"/>
              </w:tcPr>
              <w:p w:rsidR="00FD2604" w:rsidRDefault="00194959">
                <w:pPr>
                  <w:jc w:val="center"/>
                  <w:rPr>
                    <w:color w:val="FF9900"/>
                    <w:szCs w:val="21"/>
                  </w:rPr>
                </w:pPr>
                <w:r>
                  <w:t>持有无限</w:t>
                </w:r>
                <w:proofErr w:type="gramStart"/>
                <w:r>
                  <w:t>售条件</w:t>
                </w:r>
                <w:proofErr w:type="gramEnd"/>
                <w:r>
                  <w:t>流通股的数量</w:t>
                </w:r>
              </w:p>
            </w:tc>
            <w:tc>
              <w:tcPr>
                <w:tcW w:w="3227" w:type="dxa"/>
                <w:gridSpan w:val="5"/>
                <w:tcBorders>
                  <w:bottom w:val="single" w:sz="4" w:space="0" w:color="auto"/>
                </w:tcBorders>
                <w:shd w:val="clear" w:color="auto" w:fill="auto"/>
              </w:tcPr>
              <w:p w:rsidR="00FD2604" w:rsidRDefault="00194959">
                <w:pPr>
                  <w:jc w:val="center"/>
                  <w:rPr>
                    <w:color w:val="FF9900"/>
                    <w:szCs w:val="21"/>
                  </w:rPr>
                </w:pPr>
                <w:r>
                  <w:rPr>
                    <w:szCs w:val="21"/>
                  </w:rPr>
                  <w:t>股份种类</w:t>
                </w:r>
                <w:r>
                  <w:rPr>
                    <w:rFonts w:hint="eastAsia"/>
                    <w:szCs w:val="21"/>
                  </w:rPr>
                  <w:t>及数量</w:t>
                </w:r>
              </w:p>
            </w:tc>
          </w:tr>
          <w:tr w:rsidR="00FD2604" w:rsidTr="00EA0187">
            <w:trPr>
              <w:cantSplit/>
            </w:trPr>
            <w:tc>
              <w:tcPr>
                <w:tcW w:w="3507" w:type="dxa"/>
                <w:gridSpan w:val="3"/>
                <w:vMerge/>
                <w:shd w:val="clear" w:color="auto" w:fill="auto"/>
              </w:tcPr>
              <w:p w:rsidR="00FD2604" w:rsidRDefault="00FD2604">
                <w:pPr>
                  <w:rPr>
                    <w:color w:val="FF9900"/>
                    <w:szCs w:val="21"/>
                  </w:rPr>
                </w:pPr>
              </w:p>
            </w:tc>
            <w:tc>
              <w:tcPr>
                <w:tcW w:w="2551" w:type="dxa"/>
                <w:gridSpan w:val="4"/>
                <w:vMerge/>
                <w:shd w:val="clear" w:color="auto" w:fill="auto"/>
              </w:tcPr>
              <w:p w:rsidR="00FD2604" w:rsidRDefault="00FD2604">
                <w:pPr>
                  <w:rPr>
                    <w:color w:val="FF9900"/>
                    <w:szCs w:val="21"/>
                  </w:rPr>
                </w:pPr>
              </w:p>
            </w:tc>
            <w:tc>
              <w:tcPr>
                <w:tcW w:w="1638" w:type="dxa"/>
                <w:gridSpan w:val="2"/>
                <w:shd w:val="clear" w:color="auto" w:fill="auto"/>
                <w:vAlign w:val="center"/>
              </w:tcPr>
              <w:p w:rsidR="00FD2604" w:rsidRDefault="00194959">
                <w:pPr>
                  <w:jc w:val="center"/>
                  <w:rPr>
                    <w:color w:val="008000"/>
                    <w:szCs w:val="21"/>
                  </w:rPr>
                </w:pPr>
                <w:r>
                  <w:rPr>
                    <w:rFonts w:hint="eastAsia"/>
                    <w:szCs w:val="21"/>
                  </w:rPr>
                  <w:t>种类</w:t>
                </w:r>
              </w:p>
            </w:tc>
            <w:tc>
              <w:tcPr>
                <w:tcW w:w="1589" w:type="dxa"/>
                <w:gridSpan w:val="3"/>
                <w:shd w:val="clear" w:color="auto" w:fill="auto"/>
              </w:tcPr>
              <w:p w:rsidR="00FD2604" w:rsidRDefault="00194959">
                <w:pPr>
                  <w:jc w:val="center"/>
                  <w:rPr>
                    <w:color w:val="008000"/>
                    <w:szCs w:val="21"/>
                  </w:rPr>
                </w:pPr>
                <w:r>
                  <w:rPr>
                    <w:rFonts w:cs="宋体" w:hint="eastAsia"/>
                    <w:szCs w:val="21"/>
                  </w:rPr>
                  <w:t>数量</w:t>
                </w:r>
              </w:p>
            </w:tc>
          </w:tr>
          <w:sdt>
            <w:sdtPr>
              <w:rPr>
                <w:szCs w:val="21"/>
              </w:rPr>
              <w:alias w:val="前十名无限售条件股东持股情况"/>
              <w:tag w:val="_GBC_99e184142c9c412a97d0dfb4c4425f5f"/>
              <w:id w:val="18561687"/>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18561683"/>
                    <w:lock w:val="sdtLocked"/>
                    <w:placeholder>
                      <w:docPart w:val="GBC11111111111111111111111111111"/>
                    </w:placeholder>
                  </w:sdtPr>
                  <w:sdtEndPr/>
                  <w:sdtContent>
                    <w:bookmarkStart w:id="4" w:name="_GoBack" w:displacedByCustomXml="prev"/>
                    <w:bookmarkEnd w:id="4" w:displacedByCustomXml="prev"/>
                    <w:tc>
                      <w:tcPr>
                        <w:tcW w:w="3507" w:type="dxa"/>
                        <w:gridSpan w:val="3"/>
                        <w:shd w:val="clear" w:color="auto" w:fill="auto"/>
                      </w:tcPr>
                      <w:p w:rsidR="00FD2604" w:rsidRDefault="00B86C67">
                        <w:pPr>
                          <w:rPr>
                            <w:color w:val="FF9900"/>
                            <w:szCs w:val="21"/>
                          </w:rPr>
                        </w:pPr>
                        <w:r>
                          <w:rPr>
                            <w:rFonts w:hint="eastAsia"/>
                            <w:szCs w:val="21"/>
                          </w:rPr>
                          <w:t>浙江省物产集团公司</w:t>
                        </w:r>
                        <w:r>
                          <w:rPr>
                            <w:szCs w:val="21"/>
                          </w:rPr>
                          <w:t>[注1]</w:t>
                        </w:r>
                      </w:p>
                    </w:tc>
                  </w:sdtContent>
                </w:sdt>
                <w:sdt>
                  <w:sdtPr>
                    <w:rPr>
                      <w:szCs w:val="21"/>
                    </w:rPr>
                    <w:alias w:val="前十名无限售条件股东期末持有流通股的数量"/>
                    <w:tag w:val="_GBC_0420faea699149b0ad2e6589d134dfb1"/>
                    <w:id w:val="18561684"/>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268,901,652</w:t>
                        </w:r>
                      </w:p>
                    </w:tc>
                  </w:sdtContent>
                </w:sdt>
                <w:sdt>
                  <w:sdtPr>
                    <w:rPr>
                      <w:bCs/>
                      <w:szCs w:val="21"/>
                    </w:rPr>
                    <w:alias w:val="前十名无限售条件股东期末持有流通股的种类"/>
                    <w:tag w:val="_GBC_b2820e36aa864983a3a85109cc59929a"/>
                    <w:id w:val="16207567"/>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8561686"/>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268,901,652</w:t>
                        </w:r>
                      </w:p>
                    </w:tc>
                  </w:sdtContent>
                </w:sdt>
              </w:tr>
            </w:sdtContent>
          </w:sdt>
          <w:sdt>
            <w:sdtPr>
              <w:rPr>
                <w:szCs w:val="21"/>
              </w:rPr>
              <w:alias w:val="前十名无限售条件股东持股情况"/>
              <w:tag w:val="_GBC_99e184142c9c412a97d0dfb4c4425f5f"/>
              <w:id w:val="1069462780"/>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1619801158"/>
                    <w:lock w:val="sdtLocked"/>
                    <w:placeholder>
                      <w:docPart w:val="GBC11111111111111111111111111111"/>
                    </w:placeholder>
                  </w:sdtPr>
                  <w:sdtEndPr/>
                  <w:sdtContent>
                    <w:tc>
                      <w:tcPr>
                        <w:tcW w:w="3507" w:type="dxa"/>
                        <w:gridSpan w:val="3"/>
                        <w:shd w:val="clear" w:color="auto" w:fill="auto"/>
                      </w:tcPr>
                      <w:p w:rsidR="00FD2604" w:rsidRDefault="00B86C67">
                        <w:pPr>
                          <w:rPr>
                            <w:color w:val="FF9900"/>
                            <w:szCs w:val="21"/>
                          </w:rPr>
                        </w:pPr>
                        <w:r>
                          <w:rPr>
                            <w:rFonts w:hint="eastAsia"/>
                            <w:szCs w:val="21"/>
                          </w:rPr>
                          <w:t>浙江省财务开发公司</w:t>
                        </w:r>
                      </w:p>
                    </w:tc>
                  </w:sdtContent>
                </w:sdt>
                <w:sdt>
                  <w:sdtPr>
                    <w:rPr>
                      <w:szCs w:val="21"/>
                    </w:rPr>
                    <w:alias w:val="前十名无限售条件股东期末持有流通股的数量"/>
                    <w:tag w:val="_GBC_0420faea699149b0ad2e6589d134dfb1"/>
                    <w:id w:val="-1175878898"/>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21,364,032</w:t>
                        </w:r>
                      </w:p>
                    </w:tc>
                  </w:sdtContent>
                </w:sdt>
                <w:sdt>
                  <w:sdtPr>
                    <w:rPr>
                      <w:bCs/>
                      <w:szCs w:val="21"/>
                    </w:rPr>
                    <w:alias w:val="前十名无限售条件股东期末持有流通股的种类"/>
                    <w:tag w:val="_GBC_b2820e36aa864983a3a85109cc59929a"/>
                    <w:id w:val="501635369"/>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841537760"/>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21,364,032</w:t>
                        </w:r>
                      </w:p>
                    </w:tc>
                  </w:sdtContent>
                </w:sdt>
              </w:tr>
            </w:sdtContent>
          </w:sdt>
          <w:sdt>
            <w:sdtPr>
              <w:rPr>
                <w:szCs w:val="21"/>
              </w:rPr>
              <w:alias w:val="前十名无限售条件股东持股情况"/>
              <w:tag w:val="_GBC_99e184142c9c412a97d0dfb4c4425f5f"/>
              <w:id w:val="-367532844"/>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2061663821"/>
                    <w:lock w:val="sdtLocked"/>
                    <w:placeholder>
                      <w:docPart w:val="GBC11111111111111111111111111111"/>
                    </w:placeholder>
                  </w:sdtPr>
                  <w:sdtEndPr/>
                  <w:sdtContent>
                    <w:tc>
                      <w:tcPr>
                        <w:tcW w:w="3507" w:type="dxa"/>
                        <w:gridSpan w:val="3"/>
                        <w:shd w:val="clear" w:color="auto" w:fill="auto"/>
                      </w:tcPr>
                      <w:p w:rsidR="00FD2604" w:rsidRDefault="00B86C67">
                        <w:pPr>
                          <w:rPr>
                            <w:color w:val="FF9900"/>
                            <w:szCs w:val="21"/>
                          </w:rPr>
                        </w:pPr>
                        <w:r>
                          <w:rPr>
                            <w:rFonts w:hint="eastAsia"/>
                            <w:szCs w:val="21"/>
                          </w:rPr>
                          <w:t>交通银行－华安创新证券投资基金</w:t>
                        </w:r>
                      </w:p>
                    </w:tc>
                  </w:sdtContent>
                </w:sdt>
                <w:sdt>
                  <w:sdtPr>
                    <w:rPr>
                      <w:szCs w:val="21"/>
                    </w:rPr>
                    <w:alias w:val="前十名无限售条件股东期末持有流通股的数量"/>
                    <w:tag w:val="_GBC_0420faea699149b0ad2e6589d134dfb1"/>
                    <w:id w:val="-1696381821"/>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8,816,844</w:t>
                        </w:r>
                      </w:p>
                    </w:tc>
                  </w:sdtContent>
                </w:sdt>
                <w:sdt>
                  <w:sdtPr>
                    <w:rPr>
                      <w:bCs/>
                      <w:szCs w:val="21"/>
                    </w:rPr>
                    <w:alias w:val="前十名无限售条件股东期末持有流通股的种类"/>
                    <w:tag w:val="_GBC_b2820e36aa864983a3a85109cc59929a"/>
                    <w:id w:val="-1761218026"/>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775472934"/>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8,816,844</w:t>
                        </w:r>
                      </w:p>
                    </w:tc>
                  </w:sdtContent>
                </w:sdt>
              </w:tr>
            </w:sdtContent>
          </w:sdt>
          <w:sdt>
            <w:sdtPr>
              <w:rPr>
                <w:szCs w:val="21"/>
              </w:rPr>
              <w:alias w:val="前十名无限售条件股东持股情况"/>
              <w:tag w:val="_GBC_99e184142c9c412a97d0dfb4c4425f5f"/>
              <w:id w:val="-146205098"/>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200600024"/>
                    <w:lock w:val="sdtLocked"/>
                    <w:placeholder>
                      <w:docPart w:val="GBC11111111111111111111111111111"/>
                    </w:placeholder>
                  </w:sdtPr>
                  <w:sdtEndPr/>
                  <w:sdtContent>
                    <w:tc>
                      <w:tcPr>
                        <w:tcW w:w="3507" w:type="dxa"/>
                        <w:gridSpan w:val="3"/>
                        <w:shd w:val="clear" w:color="auto" w:fill="auto"/>
                      </w:tcPr>
                      <w:p w:rsidR="00FD2604" w:rsidRDefault="00B86C67">
                        <w:pPr>
                          <w:rPr>
                            <w:color w:val="FF9900"/>
                            <w:szCs w:val="21"/>
                          </w:rPr>
                        </w:pPr>
                        <w:r>
                          <w:rPr>
                            <w:rFonts w:hint="eastAsia"/>
                            <w:szCs w:val="21"/>
                          </w:rPr>
                          <w:t>中国中纺集团公司</w:t>
                        </w:r>
                      </w:p>
                    </w:tc>
                  </w:sdtContent>
                </w:sdt>
                <w:sdt>
                  <w:sdtPr>
                    <w:rPr>
                      <w:szCs w:val="21"/>
                    </w:rPr>
                    <w:alias w:val="前十名无限售条件股东期末持有流通股的数量"/>
                    <w:tag w:val="_GBC_0420faea699149b0ad2e6589d134dfb1"/>
                    <w:id w:val="1577864284"/>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6,366,000</w:t>
                        </w:r>
                      </w:p>
                    </w:tc>
                  </w:sdtContent>
                </w:sdt>
                <w:sdt>
                  <w:sdtPr>
                    <w:rPr>
                      <w:bCs/>
                      <w:szCs w:val="21"/>
                    </w:rPr>
                    <w:alias w:val="前十名无限售条件股东期末持有流通股的种类"/>
                    <w:tag w:val="_GBC_b2820e36aa864983a3a85109cc59929a"/>
                    <w:id w:val="-1353415786"/>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562292115"/>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6,366,000</w:t>
                        </w:r>
                      </w:p>
                    </w:tc>
                  </w:sdtContent>
                </w:sdt>
              </w:tr>
            </w:sdtContent>
          </w:sdt>
          <w:sdt>
            <w:sdtPr>
              <w:rPr>
                <w:szCs w:val="21"/>
              </w:rPr>
              <w:alias w:val="前十名无限售条件股东持股情况"/>
              <w:tag w:val="_GBC_99e184142c9c412a97d0dfb4c4425f5f"/>
              <w:id w:val="1274900425"/>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985356952"/>
                    <w:lock w:val="sdtLocked"/>
                    <w:placeholder>
                      <w:docPart w:val="GBC11111111111111111111111111111"/>
                    </w:placeholder>
                  </w:sdtPr>
                  <w:sdtEndPr/>
                  <w:sdtContent>
                    <w:tc>
                      <w:tcPr>
                        <w:tcW w:w="3507" w:type="dxa"/>
                        <w:gridSpan w:val="3"/>
                        <w:shd w:val="clear" w:color="auto" w:fill="auto"/>
                      </w:tcPr>
                      <w:p w:rsidR="00FD2604" w:rsidRDefault="00B86C67">
                        <w:pPr>
                          <w:rPr>
                            <w:color w:val="FF9900"/>
                            <w:szCs w:val="21"/>
                          </w:rPr>
                        </w:pPr>
                        <w:r>
                          <w:rPr>
                            <w:rFonts w:hint="eastAsia"/>
                            <w:szCs w:val="21"/>
                          </w:rPr>
                          <w:t>宏</w:t>
                        </w:r>
                        <w:proofErr w:type="gramStart"/>
                        <w:r>
                          <w:rPr>
                            <w:rFonts w:hint="eastAsia"/>
                            <w:szCs w:val="21"/>
                          </w:rPr>
                          <w:t>源证券</w:t>
                        </w:r>
                        <w:proofErr w:type="gramEnd"/>
                        <w:r>
                          <w:rPr>
                            <w:rFonts w:hint="eastAsia"/>
                            <w:szCs w:val="21"/>
                          </w:rPr>
                          <w:t>股份有限公司</w:t>
                        </w:r>
                      </w:p>
                    </w:tc>
                  </w:sdtContent>
                </w:sdt>
                <w:sdt>
                  <w:sdtPr>
                    <w:rPr>
                      <w:szCs w:val="21"/>
                    </w:rPr>
                    <w:alias w:val="前十名无限售条件股东期末持有流通股的数量"/>
                    <w:tag w:val="_GBC_0420faea699149b0ad2e6589d134dfb1"/>
                    <w:id w:val="-794290767"/>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4,000,419</w:t>
                        </w:r>
                      </w:p>
                    </w:tc>
                  </w:sdtContent>
                </w:sdt>
                <w:sdt>
                  <w:sdtPr>
                    <w:rPr>
                      <w:bCs/>
                      <w:szCs w:val="21"/>
                    </w:rPr>
                    <w:alias w:val="前十名无限售条件股东期末持有流通股的种类"/>
                    <w:tag w:val="_GBC_b2820e36aa864983a3a85109cc59929a"/>
                    <w:id w:val="1906102595"/>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795549108"/>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4,000,419</w:t>
                        </w:r>
                      </w:p>
                    </w:tc>
                  </w:sdtContent>
                </w:sdt>
              </w:tr>
            </w:sdtContent>
          </w:sdt>
          <w:sdt>
            <w:sdtPr>
              <w:rPr>
                <w:szCs w:val="21"/>
              </w:rPr>
              <w:alias w:val="前十名无限售条件股东持股情况"/>
              <w:tag w:val="_GBC_99e184142c9c412a97d0dfb4c4425f5f"/>
              <w:id w:val="1480575315"/>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583073849"/>
                    <w:lock w:val="sdtLocked"/>
                    <w:placeholder>
                      <w:docPart w:val="GBC11111111111111111111111111111"/>
                    </w:placeholder>
                  </w:sdtPr>
                  <w:sdtEndPr/>
                  <w:sdtContent>
                    <w:tc>
                      <w:tcPr>
                        <w:tcW w:w="3507" w:type="dxa"/>
                        <w:gridSpan w:val="3"/>
                        <w:shd w:val="clear" w:color="auto" w:fill="auto"/>
                      </w:tcPr>
                      <w:p w:rsidR="00FD2604" w:rsidRDefault="00B86C67">
                        <w:pPr>
                          <w:rPr>
                            <w:color w:val="FF9900"/>
                            <w:szCs w:val="21"/>
                          </w:rPr>
                        </w:pPr>
                        <w:r>
                          <w:rPr>
                            <w:rFonts w:hint="eastAsia"/>
                            <w:szCs w:val="21"/>
                          </w:rPr>
                          <w:t>中国建设银行股份有限公司－华安科技动力股票型证券投资基金</w:t>
                        </w:r>
                      </w:p>
                    </w:tc>
                  </w:sdtContent>
                </w:sdt>
                <w:sdt>
                  <w:sdtPr>
                    <w:rPr>
                      <w:szCs w:val="21"/>
                    </w:rPr>
                    <w:alias w:val="前十名无限售条件股东期末持有流通股的数量"/>
                    <w:tag w:val="_GBC_0420faea699149b0ad2e6589d134dfb1"/>
                    <w:id w:val="-628548786"/>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3,989,131</w:t>
                        </w:r>
                      </w:p>
                    </w:tc>
                  </w:sdtContent>
                </w:sdt>
                <w:sdt>
                  <w:sdtPr>
                    <w:rPr>
                      <w:bCs/>
                      <w:szCs w:val="21"/>
                    </w:rPr>
                    <w:alias w:val="前十名无限售条件股东期末持有流通股的种类"/>
                    <w:tag w:val="_GBC_b2820e36aa864983a3a85109cc59929a"/>
                    <w:id w:val="-954480160"/>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23951403"/>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3,989,131</w:t>
                        </w:r>
                      </w:p>
                    </w:tc>
                  </w:sdtContent>
                </w:sdt>
              </w:tr>
            </w:sdtContent>
          </w:sdt>
          <w:sdt>
            <w:sdtPr>
              <w:rPr>
                <w:szCs w:val="21"/>
              </w:rPr>
              <w:alias w:val="前十名无限售条件股东持股情况"/>
              <w:tag w:val="_GBC_99e184142c9c412a97d0dfb4c4425f5f"/>
              <w:id w:val="350386478"/>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283120855"/>
                    <w:lock w:val="sdtLocked"/>
                    <w:placeholder>
                      <w:docPart w:val="GBC11111111111111111111111111111"/>
                    </w:placeholder>
                  </w:sdtPr>
                  <w:sdtEndPr/>
                  <w:sdtContent>
                    <w:tc>
                      <w:tcPr>
                        <w:tcW w:w="3507" w:type="dxa"/>
                        <w:gridSpan w:val="3"/>
                        <w:shd w:val="clear" w:color="auto" w:fill="auto"/>
                      </w:tcPr>
                      <w:p w:rsidR="00FD2604" w:rsidRDefault="00B86C67">
                        <w:pPr>
                          <w:rPr>
                            <w:color w:val="FF9900"/>
                            <w:szCs w:val="21"/>
                          </w:rPr>
                        </w:pPr>
                        <w:r>
                          <w:rPr>
                            <w:rFonts w:hint="eastAsia"/>
                            <w:szCs w:val="21"/>
                          </w:rPr>
                          <w:t>赵玉玲</w:t>
                        </w:r>
                      </w:p>
                    </w:tc>
                  </w:sdtContent>
                </w:sdt>
                <w:sdt>
                  <w:sdtPr>
                    <w:rPr>
                      <w:szCs w:val="21"/>
                    </w:rPr>
                    <w:alias w:val="前十名无限售条件股东期末持有流通股的数量"/>
                    <w:tag w:val="_GBC_0420faea699149b0ad2e6589d134dfb1"/>
                    <w:id w:val="-500200413"/>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1,987,936</w:t>
                        </w:r>
                      </w:p>
                    </w:tc>
                  </w:sdtContent>
                </w:sdt>
                <w:sdt>
                  <w:sdtPr>
                    <w:rPr>
                      <w:bCs/>
                      <w:szCs w:val="21"/>
                    </w:rPr>
                    <w:alias w:val="前十名无限售条件股东期末持有流通股的种类"/>
                    <w:tag w:val="_GBC_b2820e36aa864983a3a85109cc59929a"/>
                    <w:id w:val="-1984237721"/>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135715473"/>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1,987,936</w:t>
                        </w:r>
                      </w:p>
                    </w:tc>
                  </w:sdtContent>
                </w:sdt>
              </w:tr>
            </w:sdtContent>
          </w:sdt>
          <w:sdt>
            <w:sdtPr>
              <w:rPr>
                <w:szCs w:val="21"/>
              </w:rPr>
              <w:alias w:val="前十名无限售条件股东持股情况"/>
              <w:tag w:val="_GBC_99e184142c9c412a97d0dfb4c4425f5f"/>
              <w:id w:val="-1009905892"/>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641475343"/>
                    <w:lock w:val="sdtLocked"/>
                    <w:placeholder>
                      <w:docPart w:val="GBC11111111111111111111111111111"/>
                    </w:placeholder>
                  </w:sdtPr>
                  <w:sdtEndPr/>
                  <w:sdtContent>
                    <w:tc>
                      <w:tcPr>
                        <w:tcW w:w="3507" w:type="dxa"/>
                        <w:gridSpan w:val="3"/>
                        <w:shd w:val="clear" w:color="auto" w:fill="auto"/>
                      </w:tcPr>
                      <w:p w:rsidR="00FD2604" w:rsidRDefault="00B86C67">
                        <w:pPr>
                          <w:rPr>
                            <w:color w:val="FF9900"/>
                            <w:szCs w:val="21"/>
                          </w:rPr>
                        </w:pPr>
                        <w:proofErr w:type="gramStart"/>
                        <w:r>
                          <w:rPr>
                            <w:rFonts w:hint="eastAsia"/>
                            <w:szCs w:val="21"/>
                          </w:rPr>
                          <w:t>翁桔叶</w:t>
                        </w:r>
                        <w:proofErr w:type="gramEnd"/>
                      </w:p>
                    </w:tc>
                  </w:sdtContent>
                </w:sdt>
                <w:sdt>
                  <w:sdtPr>
                    <w:rPr>
                      <w:szCs w:val="21"/>
                    </w:rPr>
                    <w:alias w:val="前十名无限售条件股东期末持有流通股的数量"/>
                    <w:tag w:val="_GBC_0420faea699149b0ad2e6589d134dfb1"/>
                    <w:id w:val="921682690"/>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1,646,223</w:t>
                        </w:r>
                      </w:p>
                    </w:tc>
                  </w:sdtContent>
                </w:sdt>
                <w:sdt>
                  <w:sdtPr>
                    <w:rPr>
                      <w:bCs/>
                      <w:szCs w:val="21"/>
                    </w:rPr>
                    <w:alias w:val="前十名无限售条件股东期末持有流通股的种类"/>
                    <w:tag w:val="_GBC_b2820e36aa864983a3a85109cc59929a"/>
                    <w:id w:val="-1869751292"/>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416863322"/>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1,646,223</w:t>
                        </w:r>
                      </w:p>
                    </w:tc>
                  </w:sdtContent>
                </w:sdt>
              </w:tr>
            </w:sdtContent>
          </w:sdt>
          <w:sdt>
            <w:sdtPr>
              <w:rPr>
                <w:szCs w:val="21"/>
              </w:rPr>
              <w:alias w:val="前十名无限售条件股东持股情况"/>
              <w:tag w:val="_GBC_99e184142c9c412a97d0dfb4c4425f5f"/>
              <w:id w:val="-184442992"/>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535975090"/>
                    <w:lock w:val="sdtLocked"/>
                    <w:placeholder>
                      <w:docPart w:val="GBC11111111111111111111111111111"/>
                    </w:placeholder>
                  </w:sdtPr>
                  <w:sdtEndPr/>
                  <w:sdtContent>
                    <w:tc>
                      <w:tcPr>
                        <w:tcW w:w="3507" w:type="dxa"/>
                        <w:gridSpan w:val="3"/>
                        <w:shd w:val="clear" w:color="auto" w:fill="auto"/>
                      </w:tcPr>
                      <w:p w:rsidR="00FD2604" w:rsidRDefault="00B86C67">
                        <w:pPr>
                          <w:rPr>
                            <w:color w:val="FF9900"/>
                            <w:szCs w:val="21"/>
                          </w:rPr>
                        </w:pPr>
                        <w:r>
                          <w:rPr>
                            <w:rFonts w:hint="eastAsia"/>
                            <w:szCs w:val="21"/>
                          </w:rPr>
                          <w:t>交通银行－华夏蓝</w:t>
                        </w:r>
                        <w:proofErr w:type="gramStart"/>
                        <w:r>
                          <w:rPr>
                            <w:rFonts w:hint="eastAsia"/>
                            <w:szCs w:val="21"/>
                          </w:rPr>
                          <w:t>筹核心</w:t>
                        </w:r>
                        <w:proofErr w:type="gramEnd"/>
                        <w:r>
                          <w:rPr>
                            <w:rFonts w:hint="eastAsia"/>
                            <w:szCs w:val="21"/>
                          </w:rPr>
                          <w:t>混合型证券投资基金</w:t>
                        </w:r>
                        <w:r>
                          <w:rPr>
                            <w:szCs w:val="21"/>
                          </w:rPr>
                          <w:t>(LOF)</w:t>
                        </w:r>
                      </w:p>
                    </w:tc>
                  </w:sdtContent>
                </w:sdt>
                <w:sdt>
                  <w:sdtPr>
                    <w:rPr>
                      <w:szCs w:val="21"/>
                    </w:rPr>
                    <w:alias w:val="前十名无限售条件股东期末持有流通股的数量"/>
                    <w:tag w:val="_GBC_0420faea699149b0ad2e6589d134dfb1"/>
                    <w:id w:val="594596644"/>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1,600,000</w:t>
                        </w:r>
                      </w:p>
                    </w:tc>
                  </w:sdtContent>
                </w:sdt>
                <w:sdt>
                  <w:sdtPr>
                    <w:rPr>
                      <w:bCs/>
                      <w:szCs w:val="21"/>
                    </w:rPr>
                    <w:alias w:val="前十名无限售条件股东期末持有流通股的种类"/>
                    <w:tag w:val="_GBC_b2820e36aa864983a3a85109cc59929a"/>
                    <w:id w:val="-2051298300"/>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2036536823"/>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1,600,000</w:t>
                        </w:r>
                      </w:p>
                    </w:tc>
                  </w:sdtContent>
                </w:sdt>
              </w:tr>
            </w:sdtContent>
          </w:sdt>
          <w:sdt>
            <w:sdtPr>
              <w:rPr>
                <w:szCs w:val="21"/>
              </w:rPr>
              <w:alias w:val="前十名无限售条件股东持股情况"/>
              <w:tag w:val="_GBC_99e184142c9c412a97d0dfb4c4425f5f"/>
              <w:id w:val="-446613652"/>
              <w:lock w:val="sdtLocked"/>
              <w:placeholder>
                <w:docPart w:val="GBC11111111111111111111111111111"/>
              </w:placeholder>
            </w:sdtPr>
            <w:sdtEndPr/>
            <w:sdtContent>
              <w:tr w:rsidR="00FD2604" w:rsidTr="00EA0187">
                <w:trPr>
                  <w:cantSplit/>
                </w:trPr>
                <w:sdt>
                  <w:sdtPr>
                    <w:rPr>
                      <w:szCs w:val="21"/>
                    </w:rPr>
                    <w:alias w:val="前十名无限售条件股东的名称"/>
                    <w:tag w:val="_GBC_4423a688399043d3b0ce7078b4ff6518"/>
                    <w:id w:val="-1225293899"/>
                    <w:lock w:val="sdtLocked"/>
                    <w:placeholder>
                      <w:docPart w:val="GBC11111111111111111111111111111"/>
                    </w:placeholder>
                  </w:sdtPr>
                  <w:sdtEndPr/>
                  <w:sdtContent>
                    <w:tc>
                      <w:tcPr>
                        <w:tcW w:w="3507" w:type="dxa"/>
                        <w:gridSpan w:val="3"/>
                        <w:shd w:val="clear" w:color="auto" w:fill="auto"/>
                      </w:tcPr>
                      <w:p w:rsidR="00FD2604" w:rsidRDefault="00B86C67">
                        <w:pPr>
                          <w:rPr>
                            <w:color w:val="FF9900"/>
                            <w:szCs w:val="21"/>
                          </w:rPr>
                        </w:pPr>
                        <w:r>
                          <w:rPr>
                            <w:rFonts w:hint="eastAsia"/>
                            <w:szCs w:val="21"/>
                          </w:rPr>
                          <w:t>泰康人寿保险股份有限公司－分红－个人分红－</w:t>
                        </w:r>
                        <w:r>
                          <w:rPr>
                            <w:szCs w:val="21"/>
                          </w:rPr>
                          <w:t>019L－FH002沪</w:t>
                        </w:r>
                      </w:p>
                    </w:tc>
                  </w:sdtContent>
                </w:sdt>
                <w:sdt>
                  <w:sdtPr>
                    <w:rPr>
                      <w:szCs w:val="21"/>
                    </w:rPr>
                    <w:alias w:val="前十名无限售条件股东期末持有流通股的数量"/>
                    <w:tag w:val="_GBC_0420faea699149b0ad2e6589d134dfb1"/>
                    <w:id w:val="-1933036114"/>
                    <w:lock w:val="sdtLocked"/>
                    <w:placeholder>
                      <w:docPart w:val="GBC11111111111111111111111111111"/>
                    </w:placeholder>
                  </w:sdtPr>
                  <w:sdtEndPr/>
                  <w:sdtContent>
                    <w:tc>
                      <w:tcPr>
                        <w:tcW w:w="2551" w:type="dxa"/>
                        <w:gridSpan w:val="4"/>
                        <w:shd w:val="clear" w:color="auto" w:fill="auto"/>
                      </w:tcPr>
                      <w:p w:rsidR="00FD2604" w:rsidRDefault="00B86C67">
                        <w:pPr>
                          <w:jc w:val="right"/>
                          <w:rPr>
                            <w:color w:val="FF9900"/>
                            <w:szCs w:val="21"/>
                          </w:rPr>
                        </w:pPr>
                        <w:r>
                          <w:rPr>
                            <w:szCs w:val="21"/>
                          </w:rPr>
                          <w:t>1,412,628</w:t>
                        </w:r>
                      </w:p>
                    </w:tc>
                  </w:sdtContent>
                </w:sdt>
                <w:sdt>
                  <w:sdtPr>
                    <w:rPr>
                      <w:bCs/>
                      <w:szCs w:val="21"/>
                    </w:rPr>
                    <w:alias w:val="前十名无限售条件股东期末持有流通股的种类"/>
                    <w:tag w:val="_GBC_b2820e36aa864983a3a85109cc59929a"/>
                    <w:id w:val="-1335760412"/>
                    <w:lock w:val="sdtLocked"/>
                    <w:placeholder>
                      <w:docPart w:val="GBC11111111111111111111111111111"/>
                    </w:placeholder>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FD2604" w:rsidRDefault="00B86C67">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914904558"/>
                    <w:lock w:val="sdtLocked"/>
                    <w:placeholder>
                      <w:docPart w:val="GBC11111111111111111111111111111"/>
                    </w:placeholder>
                  </w:sdtPr>
                  <w:sdtEndPr/>
                  <w:sdtContent>
                    <w:tc>
                      <w:tcPr>
                        <w:tcW w:w="1589" w:type="dxa"/>
                        <w:gridSpan w:val="3"/>
                        <w:shd w:val="clear" w:color="auto" w:fill="auto"/>
                      </w:tcPr>
                      <w:p w:rsidR="00FD2604" w:rsidRDefault="00B86C67">
                        <w:pPr>
                          <w:jc w:val="right"/>
                          <w:rPr>
                            <w:color w:val="FF9900"/>
                            <w:szCs w:val="21"/>
                          </w:rPr>
                        </w:pPr>
                        <w:r>
                          <w:rPr>
                            <w:szCs w:val="21"/>
                          </w:rPr>
                          <w:t>1,412,628</w:t>
                        </w:r>
                      </w:p>
                    </w:tc>
                  </w:sdtContent>
                </w:sdt>
              </w:tr>
            </w:sdtContent>
          </w:sdt>
          <w:tr w:rsidR="00FD2604" w:rsidTr="00403CC9">
            <w:trPr>
              <w:cantSplit/>
            </w:trPr>
            <w:tc>
              <w:tcPr>
                <w:tcW w:w="3507" w:type="dxa"/>
                <w:gridSpan w:val="3"/>
                <w:shd w:val="clear" w:color="auto" w:fill="auto"/>
                <w:vAlign w:val="center"/>
              </w:tcPr>
              <w:p w:rsidR="00FD2604" w:rsidRDefault="00194959" w:rsidP="00403CC9">
                <w:pPr>
                  <w:jc w:val="both"/>
                  <w:rPr>
                    <w:szCs w:val="21"/>
                  </w:rPr>
                </w:pPr>
                <w:r>
                  <w:rPr>
                    <w:szCs w:val="21"/>
                  </w:rPr>
                  <w:t>上述股东关联关系或一致行动的说明</w:t>
                </w:r>
              </w:p>
            </w:tc>
            <w:tc>
              <w:tcPr>
                <w:tcW w:w="5778" w:type="dxa"/>
                <w:gridSpan w:val="9"/>
                <w:shd w:val="clear" w:color="auto" w:fill="auto"/>
              </w:tcPr>
              <w:p w:rsidR="00FD2604" w:rsidRDefault="00C22FAD" w:rsidP="009E2521">
                <w:pPr>
                  <w:rPr>
                    <w:color w:val="FFC000"/>
                    <w:szCs w:val="21"/>
                  </w:rPr>
                </w:pPr>
                <w:sdt>
                  <w:sdtPr>
                    <w:rPr>
                      <w:rFonts w:hint="eastAsia"/>
                      <w:szCs w:val="21"/>
                    </w:rPr>
                    <w:alias w:val="股东关联关系或一致行动的说明"/>
                    <w:tag w:val="_GBC_f676621697d148aca93191de3fcbad4d"/>
                    <w:id w:val="18561688"/>
                    <w:lock w:val="sdtLocked"/>
                    <w:placeholder>
                      <w:docPart w:val="GBC11111111111111111111111111111"/>
                    </w:placeholder>
                  </w:sdtPr>
                  <w:sdtEndPr/>
                  <w:sdtContent>
                    <w:r w:rsidR="009E2521">
                      <w:rPr>
                        <w:rFonts w:hint="eastAsia"/>
                        <w:szCs w:val="21"/>
                      </w:rPr>
                      <w:t>浙江省物产集团公司</w:t>
                    </w:r>
                    <w:r w:rsidR="00D15E60">
                      <w:rPr>
                        <w:rFonts w:hint="eastAsia"/>
                        <w:szCs w:val="21"/>
                      </w:rPr>
                      <w:t>[注1]</w:t>
                    </w:r>
                    <w:r w:rsidR="009E2521">
                      <w:rPr>
                        <w:rFonts w:hint="eastAsia"/>
                        <w:szCs w:val="21"/>
                      </w:rPr>
                      <w:t>是本公司的控股股东，未知上述其他股东之间是否存在关联关系，也未知上述其他股东之间是否属于《上市公司股东持股变动信息披露管理办法》规定的一致行动人。</w:t>
                    </w:r>
                  </w:sdtContent>
                </w:sdt>
              </w:p>
            </w:tc>
          </w:tr>
          <w:tr w:rsidR="00FD2604" w:rsidTr="00EA0187">
            <w:trPr>
              <w:cantSplit/>
            </w:trPr>
            <w:tc>
              <w:tcPr>
                <w:tcW w:w="3507" w:type="dxa"/>
                <w:gridSpan w:val="3"/>
                <w:shd w:val="clear" w:color="auto" w:fill="auto"/>
              </w:tcPr>
              <w:p w:rsidR="00FD2604" w:rsidRDefault="00194959">
                <w:pPr>
                  <w:rPr>
                    <w:szCs w:val="21"/>
                  </w:rPr>
                </w:pPr>
                <w:r>
                  <w:rPr>
                    <w:rFonts w:hint="eastAsia"/>
                    <w:szCs w:val="21"/>
                  </w:rPr>
                  <w:t>表决权恢复的优先股股东及持股数量的说明</w:t>
                </w:r>
              </w:p>
            </w:tc>
            <w:sdt>
              <w:sdtPr>
                <w:rPr>
                  <w:szCs w:val="21"/>
                </w:rPr>
                <w:alias w:val="表决权恢复的优先股股东及持股数量的说明"/>
                <w:tag w:val="_GBC_05d6357d11914d83bff9239dbf8450d2"/>
                <w:id w:val="28587829"/>
                <w:lock w:val="sdtLocked"/>
                <w:placeholder>
                  <w:docPart w:val="GBC11111111111111111111111111111"/>
                </w:placeholder>
              </w:sdtPr>
              <w:sdtEndPr/>
              <w:sdtContent>
                <w:tc>
                  <w:tcPr>
                    <w:tcW w:w="5778" w:type="dxa"/>
                    <w:gridSpan w:val="9"/>
                    <w:shd w:val="clear" w:color="auto" w:fill="auto"/>
                  </w:tcPr>
                  <w:p w:rsidR="00FD2604" w:rsidRDefault="00C10B35" w:rsidP="00C10B35">
                    <w:pPr>
                      <w:rPr>
                        <w:szCs w:val="21"/>
                      </w:rPr>
                    </w:pPr>
                    <w:r>
                      <w:rPr>
                        <w:rFonts w:hint="eastAsia"/>
                        <w:szCs w:val="21"/>
                      </w:rPr>
                      <w:t>不适用</w:t>
                    </w:r>
                    <w:r w:rsidR="003D77B4">
                      <w:rPr>
                        <w:rFonts w:hint="eastAsia"/>
                        <w:szCs w:val="21"/>
                      </w:rPr>
                      <w:t>。</w:t>
                    </w:r>
                  </w:p>
                </w:tc>
              </w:sdtContent>
            </w:sdt>
          </w:tr>
        </w:tbl>
        <w:p w:rsidR="00FD2604" w:rsidRPr="00855256" w:rsidRDefault="000B6147" w:rsidP="00855256">
          <w:pPr>
            <w:rPr>
              <w:szCs w:val="21"/>
            </w:rPr>
          </w:pPr>
          <w:r w:rsidRPr="000B6147">
            <w:rPr>
              <w:szCs w:val="21"/>
            </w:rPr>
            <w:t>注1:2014年7月3日，公司公告控股股东变更工商注册信息，变更前公司控股股东名称为浙江省物产集团公司，变更后公司控股股东名称为浙江省物产集团有限公司；截止本报告披露日，公司控股股东在中国证券登记结算有限责任公司上海分公司的登记托管名称仍为浙江省物产集团公司。</w:t>
          </w:r>
        </w:p>
      </w:sdtContent>
    </w:sdt>
    <w:p w:rsidR="00FD2604" w:rsidRDefault="00FD2604">
      <w:pPr>
        <w:jc w:val="right"/>
        <w:rPr>
          <w:color w:val="FF00FF"/>
          <w:szCs w:val="21"/>
        </w:rPr>
      </w:pPr>
    </w:p>
    <w:p w:rsidR="00FD2604" w:rsidRDefault="00194959">
      <w:pPr>
        <w:pStyle w:val="1"/>
        <w:numPr>
          <w:ilvl w:val="0"/>
          <w:numId w:val="2"/>
        </w:numPr>
        <w:tabs>
          <w:tab w:val="left" w:pos="434"/>
          <w:tab w:val="left" w:pos="882"/>
        </w:tabs>
        <w:rPr>
          <w:sz w:val="21"/>
          <w:szCs w:val="21"/>
        </w:rPr>
      </w:pPr>
      <w:bookmarkStart w:id="5" w:name="_Toc395718057"/>
      <w:bookmarkStart w:id="6" w:name="_Toc398732405"/>
      <w:r>
        <w:rPr>
          <w:sz w:val="21"/>
          <w:szCs w:val="21"/>
        </w:rPr>
        <w:t>重要事项</w:t>
      </w:r>
      <w:bookmarkEnd w:id="5"/>
      <w:bookmarkEnd w:id="6"/>
    </w:p>
    <w:sdt>
      <w:sdtPr>
        <w:rPr>
          <w:b/>
          <w:szCs w:val="20"/>
        </w:rPr>
        <w:tag w:val="_GBC_128ccb13f08843eea9afa9ad74397677"/>
        <w:id w:val="-76372120"/>
        <w:lock w:val="sdtLocked"/>
        <w:placeholder>
          <w:docPart w:val="GBC22222222222222222222222222222"/>
        </w:placeholder>
      </w:sdtPr>
      <w:sdtEndPr>
        <w:rPr>
          <w:b w:val="0"/>
          <w:color w:val="auto"/>
        </w:rPr>
      </w:sdtEndPr>
      <w:sdtContent>
        <w:p w:rsidR="00FD2604" w:rsidRDefault="00194959">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
            <w:tag w:val="_GBC_2d47baeb0ec5496386e32ee360cb5605"/>
            <w:id w:val="23991838"/>
            <w:lock w:val="sdtContentLocked"/>
            <w:placeholder>
              <w:docPart w:val="GBC22222222222222222222222222222"/>
            </w:placeholder>
          </w:sdtPr>
          <w:sdtEndPr/>
          <w:sdtContent>
            <w:p w:rsidR="00FD2604" w:rsidRDefault="00194959">
              <w:pPr>
                <w:widowControl w:val="0"/>
                <w:jc w:val="both"/>
                <w:rPr>
                  <w:color w:val="auto"/>
                  <w:szCs w:val="21"/>
                </w:rPr>
              </w:pPr>
              <w:r>
                <w:rPr>
                  <w:color w:val="auto"/>
                  <w:szCs w:val="21"/>
                </w:rPr>
                <w:fldChar w:fldCharType="begin"/>
              </w:r>
              <w:r w:rsidR="004C2886">
                <w:rPr>
                  <w:color w:val="auto"/>
                  <w:szCs w:val="21"/>
                </w:rPr>
                <w:instrText xml:space="preserve"> MACROBUTTON  SnrToggleCheckbox √适用 </w:instrText>
              </w:r>
              <w:r>
                <w:rPr>
                  <w:color w:val="auto"/>
                  <w:szCs w:val="21"/>
                </w:rPr>
                <w:fldChar w:fldCharType="end"/>
              </w:r>
              <w:r>
                <w:rPr>
                  <w:color w:val="auto"/>
                  <w:szCs w:val="21"/>
                </w:rPr>
                <w:fldChar w:fldCharType="begin"/>
              </w:r>
              <w:r w:rsidR="004C2886">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EndPr/>
          <w:sdtContent>
            <w:p w:rsidR="0089706B" w:rsidRDefault="0089706B">
              <w:pPr>
                <w:autoSpaceDE w:val="0"/>
                <w:autoSpaceDN w:val="0"/>
                <w:adjustRightInd w:val="0"/>
                <w:jc w:val="both"/>
                <w:rPr>
                  <w:color w:val="auto"/>
                  <w:szCs w:val="21"/>
                </w:rPr>
              </w:pPr>
            </w:p>
            <w:tbl>
              <w:tblPr>
                <w:tblW w:w="5000" w:type="pct"/>
                <w:tblLayout w:type="fixed"/>
                <w:tblLook w:val="04A0" w:firstRow="1" w:lastRow="0" w:firstColumn="1" w:lastColumn="0" w:noHBand="0" w:noVBand="1"/>
              </w:tblPr>
              <w:tblGrid>
                <w:gridCol w:w="1575"/>
                <w:gridCol w:w="1511"/>
                <w:gridCol w:w="1417"/>
                <w:gridCol w:w="1135"/>
                <w:gridCol w:w="3411"/>
              </w:tblGrid>
              <w:tr w:rsidR="0089706B" w:rsidRPr="0089706B" w:rsidTr="0089706B">
                <w:trPr>
                  <w:trHeight w:val="270"/>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jc w:val="cente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资产负债表项目</w:t>
                    </w:r>
                  </w:p>
                </w:tc>
                <w:tc>
                  <w:tcPr>
                    <w:tcW w:w="835" w:type="pct"/>
                    <w:tcBorders>
                      <w:top w:val="single" w:sz="4" w:space="0" w:color="auto"/>
                      <w:left w:val="nil"/>
                      <w:bottom w:val="single" w:sz="4" w:space="0" w:color="auto"/>
                      <w:right w:val="single" w:sz="4" w:space="0" w:color="auto"/>
                    </w:tcBorders>
                    <w:shd w:val="clear" w:color="auto" w:fill="auto"/>
                    <w:noWrap/>
                    <w:vAlign w:val="center"/>
                    <w:hideMark/>
                  </w:tcPr>
                  <w:p w:rsidR="0089706B" w:rsidRPr="00403CC9" w:rsidRDefault="0089706B" w:rsidP="0089706B">
                    <w:pPr>
                      <w:jc w:val="cente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期末数</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rsidR="0089706B" w:rsidRPr="00403CC9" w:rsidRDefault="0089706B" w:rsidP="0089706B">
                    <w:pPr>
                      <w:jc w:val="cente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期初数</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89706B" w:rsidRPr="00403CC9" w:rsidRDefault="0089706B" w:rsidP="0089706B">
                    <w:pPr>
                      <w:jc w:val="cente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变动幅度(%)</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89706B" w:rsidRPr="00403CC9" w:rsidRDefault="0089706B" w:rsidP="0089706B">
                    <w:pPr>
                      <w:jc w:val="cente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变动原因说明</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交易性金融资产</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19,646.53</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30,641.90</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-35.88%</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主要系期末中大期货持有的债券投资减少所致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应收利息</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910.29 </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182.45 </w:t>
                    </w:r>
                  </w:p>
                </w:tc>
                <w:tc>
                  <w:tcPr>
                    <w:tcW w:w="627" w:type="pct"/>
                    <w:tcBorders>
                      <w:top w:val="nil"/>
                      <w:left w:val="nil"/>
                      <w:bottom w:val="single" w:sz="4" w:space="0" w:color="auto"/>
                      <w:right w:val="single" w:sz="4" w:space="0" w:color="auto"/>
                    </w:tcBorders>
                    <w:shd w:val="clear" w:color="auto" w:fill="auto"/>
                    <w:noWrap/>
                    <w:vAlign w:val="center"/>
                    <w:hideMark/>
                  </w:tcPr>
                  <w:p w:rsidR="00403CC9" w:rsidRDefault="00403CC9" w:rsidP="00403CC9">
                    <w:pPr>
                      <w:jc w:val="right"/>
                      <w:rPr>
                        <w:rFonts w:asciiTheme="minorEastAsia" w:eastAsiaTheme="minorEastAsia" w:hAnsiTheme="minorEastAsia" w:cs="宋体"/>
                        <w:color w:val="auto"/>
                        <w:szCs w:val="21"/>
                      </w:rPr>
                    </w:pPr>
                  </w:p>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398.92%</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C86C38">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主要系期末子公司中大期货协定存款确认的利息收入增加所致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应收股利</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550.00 </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150.00 </w:t>
                    </w:r>
                  </w:p>
                </w:tc>
                <w:tc>
                  <w:tcPr>
                    <w:tcW w:w="627" w:type="pct"/>
                    <w:tcBorders>
                      <w:top w:val="nil"/>
                      <w:left w:val="nil"/>
                      <w:bottom w:val="single" w:sz="4" w:space="0" w:color="auto"/>
                      <w:right w:val="single" w:sz="4" w:space="0" w:color="auto"/>
                    </w:tcBorders>
                    <w:shd w:val="clear" w:color="auto" w:fill="auto"/>
                    <w:noWrap/>
                    <w:vAlign w:val="center"/>
                    <w:hideMark/>
                  </w:tcPr>
                  <w:p w:rsidR="00403CC9" w:rsidRDefault="00403CC9" w:rsidP="00403CC9">
                    <w:pPr>
                      <w:jc w:val="right"/>
                      <w:rPr>
                        <w:rFonts w:asciiTheme="minorEastAsia" w:eastAsiaTheme="minorEastAsia" w:hAnsiTheme="minorEastAsia" w:cs="宋体"/>
                        <w:color w:val="auto"/>
                        <w:szCs w:val="21"/>
                      </w:rPr>
                    </w:pPr>
                  </w:p>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266.67%</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系期末浙江奥通确认了应收温州</w:t>
                    </w:r>
                    <w:proofErr w:type="gramStart"/>
                    <w:r w:rsidRPr="00403CC9">
                      <w:rPr>
                        <w:rFonts w:asciiTheme="minorEastAsia" w:eastAsiaTheme="minorEastAsia" w:hAnsiTheme="minorEastAsia" w:cs="宋体" w:hint="eastAsia"/>
                        <w:color w:val="auto"/>
                        <w:szCs w:val="21"/>
                      </w:rPr>
                      <w:t>瓯</w:t>
                    </w:r>
                    <w:proofErr w:type="gramEnd"/>
                    <w:r w:rsidRPr="00403CC9">
                      <w:rPr>
                        <w:rFonts w:asciiTheme="minorEastAsia" w:eastAsiaTheme="minorEastAsia" w:hAnsiTheme="minorEastAsia" w:cs="宋体" w:hint="eastAsia"/>
                        <w:color w:val="auto"/>
                        <w:szCs w:val="21"/>
                      </w:rPr>
                      <w:t>通的分红款400万所致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其他应收款</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83,423.47 </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42,221.55 </w:t>
                    </w:r>
                  </w:p>
                </w:tc>
                <w:tc>
                  <w:tcPr>
                    <w:tcW w:w="627" w:type="pct"/>
                    <w:tcBorders>
                      <w:top w:val="nil"/>
                      <w:left w:val="nil"/>
                      <w:bottom w:val="single" w:sz="4" w:space="0" w:color="auto"/>
                      <w:right w:val="single" w:sz="4" w:space="0" w:color="auto"/>
                    </w:tcBorders>
                    <w:shd w:val="clear" w:color="auto" w:fill="auto"/>
                    <w:noWrap/>
                    <w:vAlign w:val="center"/>
                    <w:hideMark/>
                  </w:tcPr>
                  <w:p w:rsidR="00403CC9" w:rsidRDefault="00403CC9" w:rsidP="00403CC9">
                    <w:pPr>
                      <w:jc w:val="right"/>
                      <w:rPr>
                        <w:rFonts w:asciiTheme="minorEastAsia" w:eastAsiaTheme="minorEastAsia" w:hAnsiTheme="minorEastAsia" w:cs="宋体"/>
                        <w:color w:val="auto"/>
                        <w:szCs w:val="21"/>
                      </w:rPr>
                    </w:pPr>
                  </w:p>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97.59%</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主要系本期子公司中大地产垫付了平湖参股公司的土地款3.56亿元所致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其他流动资产</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157,890.60</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93,860.80</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68.22%</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主要系本期末子公司购买了银行短期理财产品及预缴税金增加所致。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长期应收款</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80,883.03</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44,247.52</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82.80%</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主要系本期中大元通租赁公司的融资租赁规模扩大，应收的融资租赁</w:t>
                    </w:r>
                    <w:r w:rsidRPr="00403CC9">
                      <w:rPr>
                        <w:rFonts w:asciiTheme="minorEastAsia" w:eastAsiaTheme="minorEastAsia" w:hAnsiTheme="minorEastAsia" w:cs="宋体" w:hint="eastAsia"/>
                        <w:color w:val="auto"/>
                        <w:szCs w:val="21"/>
                      </w:rPr>
                      <w:lastRenderedPageBreak/>
                      <w:t>款增加所致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lastRenderedPageBreak/>
                      <w:t xml:space="preserve">  在建工程</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3,556.35</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13,561.26</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-73.78%</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主要系本期在建工程已完工结转固定资产所致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交易性金融负债</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4.05</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18.78</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-78.43%</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主要系期末持有的期货合约浮亏变动所致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应付职工薪酬</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7,942.82</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18,701.30</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-57.53%</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主要系上期末计提的奖金已在本期完成发放所致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应交税费</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45,909.51</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81,302.38</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-43.53%</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主要系本期已将上期末的应交税费缴纳入库所致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应付股利</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296.92</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522.84</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-43.21%</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主要系本期部分子公司已将上期末未支付的股东红利进行发放所致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其他应付款</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150,923.80</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86,285.53</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74.91%</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w:t>
                    </w:r>
                    <w:proofErr w:type="gramStart"/>
                    <w:r w:rsidRPr="00403CC9">
                      <w:rPr>
                        <w:rFonts w:asciiTheme="minorEastAsia" w:eastAsiaTheme="minorEastAsia" w:hAnsiTheme="minorEastAsia" w:cs="宋体" w:hint="eastAsia"/>
                        <w:color w:val="auto"/>
                        <w:szCs w:val="21"/>
                      </w:rPr>
                      <w:t>期末向</w:t>
                    </w:r>
                    <w:proofErr w:type="gramEnd"/>
                    <w:r w:rsidRPr="00403CC9">
                      <w:rPr>
                        <w:rFonts w:asciiTheme="minorEastAsia" w:eastAsiaTheme="minorEastAsia" w:hAnsiTheme="minorEastAsia" w:cs="宋体" w:hint="eastAsia"/>
                        <w:color w:val="auto"/>
                        <w:szCs w:val="21"/>
                      </w:rPr>
                      <w:t>物产集团的临时</w:t>
                    </w:r>
                    <w:proofErr w:type="gramStart"/>
                    <w:r w:rsidRPr="00403CC9">
                      <w:rPr>
                        <w:rFonts w:asciiTheme="minorEastAsia" w:eastAsiaTheme="minorEastAsia" w:hAnsiTheme="minorEastAsia" w:cs="宋体" w:hint="eastAsia"/>
                        <w:color w:val="auto"/>
                        <w:szCs w:val="21"/>
                      </w:rPr>
                      <w:t>拆借款</w:t>
                    </w:r>
                    <w:proofErr w:type="gramEnd"/>
                    <w:r w:rsidRPr="00403CC9">
                      <w:rPr>
                        <w:rFonts w:asciiTheme="minorEastAsia" w:eastAsiaTheme="minorEastAsia" w:hAnsiTheme="minorEastAsia" w:cs="宋体" w:hint="eastAsia"/>
                        <w:color w:val="auto"/>
                        <w:szCs w:val="21"/>
                      </w:rPr>
                      <w:t>增加所致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一年内到期的非流动负债</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185,313.80</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97,920.00</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89.25%</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主要系本期末一年内到期的长期借款增加所致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长期应付款</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565.11</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5,537.41</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-89.79%</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w:t>
                    </w:r>
                    <w:proofErr w:type="gramStart"/>
                    <w:r w:rsidRPr="00403CC9">
                      <w:rPr>
                        <w:rFonts w:asciiTheme="minorEastAsia" w:eastAsiaTheme="minorEastAsia" w:hAnsiTheme="minorEastAsia" w:cs="宋体" w:hint="eastAsia"/>
                        <w:color w:val="auto"/>
                        <w:szCs w:val="21"/>
                      </w:rPr>
                      <w:t>期末向</w:t>
                    </w:r>
                    <w:proofErr w:type="gramEnd"/>
                    <w:r w:rsidRPr="00403CC9">
                      <w:rPr>
                        <w:rFonts w:asciiTheme="minorEastAsia" w:eastAsiaTheme="minorEastAsia" w:hAnsiTheme="minorEastAsia" w:cs="宋体" w:hint="eastAsia"/>
                        <w:color w:val="auto"/>
                        <w:szCs w:val="21"/>
                      </w:rPr>
                      <w:t>物产集团拆借的中票5000万元已重分类至一年内到期的非流动负债所致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递延所得税负债</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2,844.03</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1,294.39</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119.72%</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主要系期末可供出售金融资产的公允价值变动增加，相应的递延所得税负债增加。</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资本公积</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236,000.22</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107,413.07</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119.71%</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主要系本期公司非公开发行收到的股本溢价所致。</w:t>
                    </w:r>
                  </w:p>
                </w:tc>
              </w:tr>
              <w:tr w:rsidR="0089706B" w:rsidRPr="0089706B" w:rsidTr="000C127F">
                <w:trPr>
                  <w:trHeight w:val="285"/>
                </w:trPr>
                <w:tc>
                  <w:tcPr>
                    <w:tcW w:w="870" w:type="pct"/>
                    <w:tcBorders>
                      <w:top w:val="nil"/>
                      <w:left w:val="nil"/>
                      <w:bottom w:val="nil"/>
                      <w:right w:val="nil"/>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p>
                </w:tc>
                <w:tc>
                  <w:tcPr>
                    <w:tcW w:w="835" w:type="pct"/>
                    <w:tcBorders>
                      <w:top w:val="nil"/>
                      <w:left w:val="single" w:sz="4" w:space="0" w:color="auto"/>
                      <w:bottom w:val="nil"/>
                      <w:right w:val="nil"/>
                    </w:tcBorders>
                    <w:shd w:val="clear" w:color="auto" w:fill="auto"/>
                    <w:noWrap/>
                    <w:vAlign w:val="center"/>
                    <w:hideMark/>
                  </w:tcPr>
                  <w:p w:rsidR="0089706B" w:rsidRPr="00403CC9" w:rsidRDefault="0089706B" w:rsidP="000C127F">
                    <w:pPr>
                      <w:jc w:val="center"/>
                      <w:rPr>
                        <w:rFonts w:asciiTheme="minorEastAsia" w:eastAsiaTheme="minorEastAsia" w:hAnsiTheme="minorEastAsia" w:cs="宋体"/>
                        <w:color w:val="auto"/>
                        <w:szCs w:val="21"/>
                      </w:rPr>
                    </w:pPr>
                  </w:p>
                </w:tc>
                <w:tc>
                  <w:tcPr>
                    <w:tcW w:w="783" w:type="pct"/>
                    <w:tcBorders>
                      <w:top w:val="nil"/>
                      <w:left w:val="single" w:sz="4" w:space="0" w:color="auto"/>
                      <w:bottom w:val="nil"/>
                      <w:right w:val="nil"/>
                    </w:tcBorders>
                    <w:shd w:val="clear" w:color="auto" w:fill="auto"/>
                    <w:noWrap/>
                    <w:vAlign w:val="center"/>
                    <w:hideMark/>
                  </w:tcPr>
                  <w:p w:rsidR="0089706B" w:rsidRPr="00403CC9" w:rsidRDefault="0089706B" w:rsidP="000C127F">
                    <w:pPr>
                      <w:jc w:val="center"/>
                      <w:rPr>
                        <w:rFonts w:asciiTheme="minorEastAsia" w:eastAsiaTheme="minorEastAsia" w:hAnsiTheme="minorEastAsia" w:cs="宋体"/>
                        <w:color w:val="auto"/>
                        <w:szCs w:val="21"/>
                      </w:rPr>
                    </w:pPr>
                  </w:p>
                </w:tc>
                <w:tc>
                  <w:tcPr>
                    <w:tcW w:w="627" w:type="pct"/>
                    <w:tcBorders>
                      <w:top w:val="nil"/>
                      <w:left w:val="nil"/>
                      <w:bottom w:val="nil"/>
                      <w:right w:val="nil"/>
                    </w:tcBorders>
                    <w:shd w:val="clear" w:color="auto" w:fill="auto"/>
                    <w:noWrap/>
                    <w:vAlign w:val="center"/>
                    <w:hideMark/>
                  </w:tcPr>
                  <w:p w:rsidR="0089706B" w:rsidRPr="00403CC9" w:rsidRDefault="0089706B" w:rsidP="000C127F">
                    <w:pPr>
                      <w:jc w:val="center"/>
                      <w:rPr>
                        <w:rFonts w:asciiTheme="minorEastAsia" w:eastAsiaTheme="minorEastAsia" w:hAnsiTheme="minorEastAsia" w:cs="宋体"/>
                        <w:color w:val="auto"/>
                        <w:szCs w:val="21"/>
                      </w:rPr>
                    </w:pPr>
                  </w:p>
                </w:tc>
                <w:tc>
                  <w:tcPr>
                    <w:tcW w:w="1885" w:type="pct"/>
                    <w:tcBorders>
                      <w:top w:val="nil"/>
                      <w:left w:val="nil"/>
                      <w:bottom w:val="nil"/>
                      <w:right w:val="nil"/>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p>
                </w:tc>
              </w:tr>
              <w:tr w:rsidR="0089706B" w:rsidRPr="0089706B" w:rsidTr="000C127F">
                <w:trPr>
                  <w:trHeight w:val="285"/>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利润表科目</w:t>
                    </w:r>
                  </w:p>
                </w:tc>
                <w:tc>
                  <w:tcPr>
                    <w:tcW w:w="835" w:type="pct"/>
                    <w:tcBorders>
                      <w:top w:val="single" w:sz="4" w:space="0" w:color="auto"/>
                      <w:left w:val="nil"/>
                      <w:bottom w:val="single" w:sz="4" w:space="0" w:color="auto"/>
                      <w:right w:val="single" w:sz="4" w:space="0" w:color="auto"/>
                    </w:tcBorders>
                    <w:shd w:val="clear" w:color="auto" w:fill="auto"/>
                    <w:noWrap/>
                    <w:vAlign w:val="center"/>
                    <w:hideMark/>
                  </w:tcPr>
                  <w:p w:rsidR="0089706B" w:rsidRPr="00403CC9" w:rsidRDefault="0089706B" w:rsidP="000C127F">
                    <w:pPr>
                      <w:jc w:val="cente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本期数</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rsidR="0089706B" w:rsidRPr="00403CC9" w:rsidRDefault="0089706B" w:rsidP="000C127F">
                    <w:pPr>
                      <w:jc w:val="cente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上年同期数</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89706B" w:rsidRPr="00403CC9" w:rsidRDefault="0089706B" w:rsidP="000C127F">
                    <w:pPr>
                      <w:jc w:val="cente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变动幅度(%)</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营业税金及附加</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17,298.22</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38,851.79</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-55.48%</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主要系本期地产业务结算收入下降,其应交纳的营业税及土地增值税减少所致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资产减值损失</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7,063.64</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4,185.28</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68.77%</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主要系本期计提的存货跌价准备与商誉减值准备增加所致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 xml:space="preserve"> 公允价值变动收益</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655.49</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173.97</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276.79%</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主要系期末子公司持有的交易性金融资产</w:t>
                    </w:r>
                    <w:proofErr w:type="gramStart"/>
                    <w:r w:rsidRPr="00403CC9">
                      <w:rPr>
                        <w:rFonts w:asciiTheme="minorEastAsia" w:eastAsiaTheme="minorEastAsia" w:hAnsiTheme="minorEastAsia" w:cs="宋体" w:hint="eastAsia"/>
                        <w:color w:val="auto"/>
                        <w:szCs w:val="21"/>
                      </w:rPr>
                      <w:t>浮盈增加</w:t>
                    </w:r>
                    <w:proofErr w:type="gramEnd"/>
                    <w:r w:rsidRPr="00403CC9">
                      <w:rPr>
                        <w:rFonts w:asciiTheme="minorEastAsia" w:eastAsiaTheme="minorEastAsia" w:hAnsiTheme="minorEastAsia" w:cs="宋体" w:hint="eastAsia"/>
                        <w:color w:val="auto"/>
                        <w:szCs w:val="21"/>
                      </w:rPr>
                      <w:t>所致</w:t>
                    </w:r>
                  </w:p>
                </w:tc>
              </w:tr>
              <w:tr w:rsidR="0089706B" w:rsidRPr="0089706B" w:rsidTr="00403CC9">
                <w:trPr>
                  <w:trHeight w:val="285"/>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投资收益</w:t>
                    </w:r>
                  </w:p>
                </w:tc>
                <w:tc>
                  <w:tcPr>
                    <w:tcW w:w="83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20,763.90</w:t>
                    </w:r>
                  </w:p>
                </w:tc>
                <w:tc>
                  <w:tcPr>
                    <w:tcW w:w="783"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7,209.49</w:t>
                    </w:r>
                  </w:p>
                </w:tc>
                <w:tc>
                  <w:tcPr>
                    <w:tcW w:w="627"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403CC9">
                    <w:pPr>
                      <w:jc w:val="right"/>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188.01%</w:t>
                    </w:r>
                  </w:p>
                </w:tc>
                <w:tc>
                  <w:tcPr>
                    <w:tcW w:w="1885" w:type="pct"/>
                    <w:tcBorders>
                      <w:top w:val="nil"/>
                      <w:left w:val="nil"/>
                      <w:bottom w:val="single" w:sz="4" w:space="0" w:color="auto"/>
                      <w:right w:val="single" w:sz="4" w:space="0" w:color="auto"/>
                    </w:tcBorders>
                    <w:shd w:val="clear" w:color="auto" w:fill="auto"/>
                    <w:noWrap/>
                    <w:vAlign w:val="center"/>
                    <w:hideMark/>
                  </w:tcPr>
                  <w:p w:rsidR="0089706B" w:rsidRPr="00403CC9" w:rsidRDefault="0089706B" w:rsidP="0089706B">
                    <w:pPr>
                      <w:rPr>
                        <w:rFonts w:asciiTheme="minorEastAsia" w:eastAsiaTheme="minorEastAsia" w:hAnsiTheme="minorEastAsia" w:cs="宋体"/>
                        <w:color w:val="auto"/>
                        <w:szCs w:val="21"/>
                      </w:rPr>
                    </w:pPr>
                    <w:r w:rsidRPr="00403CC9">
                      <w:rPr>
                        <w:rFonts w:asciiTheme="minorEastAsia" w:eastAsiaTheme="minorEastAsia" w:hAnsiTheme="minorEastAsia" w:cs="宋体" w:hint="eastAsia"/>
                        <w:color w:val="auto"/>
                        <w:szCs w:val="21"/>
                      </w:rPr>
                      <w:t>主要系本期处置交易性金融资产和可供出售金融资产的投资收益增加所致</w:t>
                    </w:r>
                  </w:p>
                </w:tc>
              </w:tr>
            </w:tbl>
            <w:p w:rsidR="00FD2604" w:rsidRDefault="00C22FAD">
              <w:pPr>
                <w:autoSpaceDE w:val="0"/>
                <w:autoSpaceDN w:val="0"/>
                <w:adjustRightInd w:val="0"/>
                <w:jc w:val="both"/>
                <w:rPr>
                  <w:color w:val="auto"/>
                  <w:szCs w:val="21"/>
                </w:rPr>
              </w:pPr>
            </w:p>
          </w:sdtContent>
        </w:sdt>
      </w:sdtContent>
    </w:sdt>
    <w:p w:rsidR="00FD2604" w:rsidRDefault="00FD2604">
      <w:pPr>
        <w:rPr>
          <w:szCs w:val="21"/>
        </w:rPr>
      </w:pPr>
      <w:bookmarkStart w:id="7" w:name="OLE_LINK12"/>
    </w:p>
    <w:p w:rsidR="0050728C" w:rsidRDefault="0050728C">
      <w:pPr>
        <w:rPr>
          <w:szCs w:val="21"/>
        </w:rPr>
      </w:pPr>
    </w:p>
    <w:sdt>
      <w:sdtPr>
        <w:rPr>
          <w:b/>
          <w:color w:val="auto"/>
          <w:szCs w:val="20"/>
        </w:rPr>
        <w:tag w:val="_GBC_ac77f70a67ff48549bef4cc26f0eabd8"/>
        <w:id w:val="300966883"/>
        <w:lock w:val="sdtLocked"/>
        <w:placeholder>
          <w:docPart w:val="GBC22222222222222222222222222222"/>
        </w:placeholder>
      </w:sdtPr>
      <w:sdtEndPr>
        <w:rPr>
          <w:b w:val="0"/>
        </w:rPr>
      </w:sdtEndPr>
      <w:sdtContent>
        <w:p w:rsidR="00FD2604" w:rsidRDefault="00194959">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
            <w:tag w:val="_GBC_eea11563f0cf41da8ae8ad35726e2423"/>
            <w:id w:val="17872645"/>
            <w:lock w:val="sdtContentLocked"/>
            <w:placeholder>
              <w:docPart w:val="GBC22222222222222222222222222222"/>
            </w:placeholder>
          </w:sdtPr>
          <w:sdtEndPr/>
          <w:sdtContent>
            <w:p w:rsidR="00FD2604" w:rsidRDefault="00194959">
              <w:pPr>
                <w:widowControl w:val="0"/>
                <w:jc w:val="both"/>
                <w:rPr>
                  <w:color w:val="auto"/>
                  <w:szCs w:val="21"/>
                </w:rPr>
              </w:pPr>
              <w:r>
                <w:rPr>
                  <w:color w:val="auto"/>
                  <w:szCs w:val="21"/>
                </w:rPr>
                <w:fldChar w:fldCharType="begin"/>
              </w:r>
              <w:r w:rsidR="004B13AC">
                <w:rPr>
                  <w:color w:val="auto"/>
                  <w:szCs w:val="21"/>
                </w:rPr>
                <w:instrText xml:space="preserve"> MACROBUTTON  SnrToggleCheckbox √适用 </w:instrText>
              </w:r>
              <w:r>
                <w:rPr>
                  <w:color w:val="auto"/>
                  <w:szCs w:val="21"/>
                </w:rPr>
                <w:fldChar w:fldCharType="end"/>
              </w:r>
              <w:r>
                <w:rPr>
                  <w:color w:val="auto"/>
                  <w:szCs w:val="21"/>
                </w:rPr>
                <w:fldChar w:fldCharType="begin"/>
              </w:r>
              <w:r w:rsidR="004B13AC">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518546081"/>
            <w:lock w:val="sdtLocked"/>
            <w:placeholder>
              <w:docPart w:val="GBC22222222222222222222222222222"/>
            </w:placeholder>
          </w:sdtPr>
          <w:sdtEndPr/>
          <w:sdtContent>
            <w:p w:rsidR="00B14A5D" w:rsidRDefault="00B14A5D" w:rsidP="00B14A5D">
              <w:pPr>
                <w:autoSpaceDE w:val="0"/>
                <w:autoSpaceDN w:val="0"/>
                <w:adjustRightInd w:val="0"/>
                <w:ind w:firstLineChars="250" w:firstLine="525"/>
                <w:jc w:val="both"/>
                <w:rPr>
                  <w:color w:val="auto"/>
                </w:rPr>
              </w:pPr>
              <w:r>
                <w:rPr>
                  <w:rFonts w:hint="eastAsia"/>
                  <w:color w:val="auto"/>
                </w:rPr>
                <w:t xml:space="preserve">1、经中国证券监督管理委员会证监许可[2014]661号《关于核准浙江物产中大元通集团股份有限公司非公开发行股票的批复》核准，公司于 2014 年 7 月以非公开发行股票方式发行人民币普通股（A 股）205,479,452 股，每股面值 1 元，每股发行价格7.30元，募集资金总额为 1,499,999,999.60元，扣除各项发行费用合计34,384,379.45元，募集资金净额为 1,465,615,620.15元。 </w:t>
              </w:r>
            </w:p>
            <w:p w:rsidR="00B14A5D" w:rsidRDefault="00B14A5D" w:rsidP="00B14A5D">
              <w:pPr>
                <w:autoSpaceDE w:val="0"/>
                <w:autoSpaceDN w:val="0"/>
                <w:adjustRightInd w:val="0"/>
                <w:ind w:firstLineChars="250" w:firstLine="525"/>
                <w:jc w:val="both"/>
                <w:rPr>
                  <w:color w:val="auto"/>
                </w:rPr>
              </w:pPr>
              <w:smartTag w:uri="urn:schemas-microsoft-com:office:smarttags" w:element="chsdate">
                <w:smartTagPr>
                  <w:attr w:name="IsROCDate" w:val="False"/>
                  <w:attr w:name="IsLunarDate" w:val="False"/>
                  <w:attr w:name="Day" w:val="30"/>
                  <w:attr w:name="Month" w:val="9"/>
                  <w:attr w:name="Year" w:val="2014"/>
                </w:smartTagPr>
                <w:r>
                  <w:rPr>
                    <w:rFonts w:hint="eastAsia"/>
                    <w:color w:val="auto"/>
                  </w:rPr>
                  <w:t xml:space="preserve">2014 年 8 </w:t>
                </w:r>
              </w:smartTag>
              <w:r>
                <w:rPr>
                  <w:rFonts w:hint="eastAsia"/>
                  <w:color w:val="auto"/>
                </w:rPr>
                <w:t>月 6 日，公司非公开发行股票新增股份已在中国证券登记结算有限责任公司上海分公司办理完毕登记托管手续。新增股份登记到账后，物产集团持有本公司股票为304,997,543 股，占公司总股本 30.62%，其中，持有限</w:t>
              </w:r>
              <w:proofErr w:type="gramStart"/>
              <w:r>
                <w:rPr>
                  <w:rFonts w:hint="eastAsia"/>
                  <w:color w:val="auto"/>
                </w:rPr>
                <w:t>售条件</w:t>
              </w:r>
              <w:proofErr w:type="gramEnd"/>
              <w:r>
                <w:rPr>
                  <w:rFonts w:hint="eastAsia"/>
                  <w:color w:val="auto"/>
                </w:rPr>
                <w:t>股份数量 36,095,891 股。物产集团控股子公司浙江物产金属集团有限公司持有本公司股票为 5,000,000 股，均为有限</w:t>
              </w:r>
              <w:proofErr w:type="gramStart"/>
              <w:r>
                <w:rPr>
                  <w:rFonts w:hint="eastAsia"/>
                  <w:color w:val="auto"/>
                </w:rPr>
                <w:t>售条件</w:t>
              </w:r>
              <w:proofErr w:type="gramEnd"/>
              <w:r>
                <w:rPr>
                  <w:rFonts w:hint="eastAsia"/>
                  <w:color w:val="auto"/>
                </w:rPr>
                <w:t xml:space="preserve">股份，占公司总股本 0.50%。上述限售股限售期为三十六个月。详见 </w:t>
              </w:r>
              <w:smartTag w:uri="urn:schemas-microsoft-com:office:smarttags" w:element="chsdate">
                <w:smartTagPr>
                  <w:attr w:name="IsROCDate" w:val="False"/>
                  <w:attr w:name="IsLunarDate" w:val="False"/>
                  <w:attr w:name="Day" w:val="30"/>
                  <w:attr w:name="Month" w:val="9"/>
                  <w:attr w:name="Year" w:val="2014"/>
                </w:smartTagPr>
                <w:r>
                  <w:rPr>
                    <w:rFonts w:hint="eastAsia"/>
                    <w:color w:val="auto"/>
                  </w:rPr>
                  <w:t xml:space="preserve">2014 年8月 </w:t>
                </w:r>
              </w:smartTag>
              <w:r>
                <w:rPr>
                  <w:rFonts w:hint="eastAsia"/>
                  <w:color w:val="auto"/>
                </w:rPr>
                <w:t>8 日《中国证券报》、《上海证券报》、《证券时报》、《证券日报》及上海证券交易所网站（</w:t>
              </w:r>
              <w:r w:rsidR="00AA63CE">
                <w:fldChar w:fldCharType="begin"/>
              </w:r>
              <w:r w:rsidR="00AA63CE">
                <w:instrText xml:space="preserve"> HYPERLINK "http://www.sse.com.cn/" </w:instrText>
              </w:r>
              <w:r w:rsidR="00AA63CE">
                <w:fldChar w:fldCharType="separate"/>
              </w:r>
              <w:r>
                <w:rPr>
                  <w:rStyle w:val="af0"/>
                  <w:rFonts w:hint="eastAsia"/>
                  <w:color w:val="auto"/>
                </w:rPr>
                <w:t>http://www.sse.com.cn</w:t>
              </w:r>
              <w:r w:rsidR="00AA63CE">
                <w:rPr>
                  <w:rStyle w:val="af0"/>
                  <w:color w:val="auto"/>
                </w:rPr>
                <w:fldChar w:fldCharType="end"/>
              </w:r>
              <w:r>
                <w:rPr>
                  <w:rFonts w:hint="eastAsia"/>
                  <w:color w:val="auto"/>
                </w:rPr>
                <w:t>）。</w:t>
              </w:r>
            </w:p>
            <w:p w:rsidR="00B14A5D" w:rsidRDefault="00B14A5D" w:rsidP="00B14A5D">
              <w:pPr>
                <w:autoSpaceDE w:val="0"/>
                <w:autoSpaceDN w:val="0"/>
                <w:adjustRightInd w:val="0"/>
                <w:ind w:firstLineChars="250" w:firstLine="525"/>
                <w:jc w:val="both"/>
                <w:rPr>
                  <w:color w:val="auto"/>
                </w:rPr>
              </w:pPr>
              <w:smartTag w:uri="urn:schemas-microsoft-com:office:smarttags" w:element="chsdate">
                <w:smartTagPr>
                  <w:attr w:name="IsROCDate" w:val="False"/>
                  <w:attr w:name="IsLunarDate" w:val="False"/>
                  <w:attr w:name="Day" w:val="23"/>
                  <w:attr w:name="Month" w:val="8"/>
                  <w:attr w:name="Year" w:val="2014"/>
                </w:smartTagPr>
                <w:r>
                  <w:rPr>
                    <w:rFonts w:hint="eastAsia"/>
                    <w:color w:val="auto"/>
                  </w:rPr>
                  <w:t>2014 年 8 月</w:t>
                </w:r>
              </w:smartTag>
              <w:r>
                <w:rPr>
                  <w:rFonts w:hint="eastAsia"/>
                  <w:color w:val="auto"/>
                </w:rPr>
                <w:t xml:space="preserve"> 23 日，公司及下属控股子公司浙江中大元通融资租赁有限公司、下属全资子公司浙江中大元通汽车</w:t>
              </w:r>
              <w:proofErr w:type="gramStart"/>
              <w:r>
                <w:rPr>
                  <w:rFonts w:hint="eastAsia"/>
                  <w:color w:val="auto"/>
                </w:rPr>
                <w:t>云服务</w:t>
              </w:r>
              <w:proofErr w:type="gramEnd"/>
              <w:r>
                <w:rPr>
                  <w:rFonts w:hint="eastAsia"/>
                  <w:color w:val="auto"/>
                </w:rPr>
                <w:t>有限公司分别与上海浦东发展银行股份有限公司杭州分行、交通银行股份有限公司浙江省分行、北京银行股份有限公司杭州平海支行、招商银行股份有限公司杭州分行以及保荐机构</w:t>
              </w:r>
              <w:proofErr w:type="gramStart"/>
              <w:r>
                <w:rPr>
                  <w:rFonts w:hint="eastAsia"/>
                  <w:color w:val="auto"/>
                </w:rPr>
                <w:t>一</w:t>
              </w:r>
              <w:proofErr w:type="gramEnd"/>
              <w:r>
                <w:rPr>
                  <w:rFonts w:hint="eastAsia"/>
                  <w:color w:val="auto"/>
                </w:rPr>
                <w:t>创摩根签订了《募集资金专户存储三方监管协议》，公司已将募集资金存储于在上述银行开立的募集资金专户账户内。</w:t>
              </w:r>
            </w:p>
            <w:p w:rsidR="00B14A5D" w:rsidRDefault="00B14A5D" w:rsidP="00B14A5D">
              <w:pPr>
                <w:autoSpaceDE w:val="0"/>
                <w:autoSpaceDN w:val="0"/>
                <w:adjustRightInd w:val="0"/>
                <w:ind w:firstLineChars="250" w:firstLine="525"/>
                <w:jc w:val="both"/>
                <w:rPr>
                  <w:color w:val="auto"/>
                </w:rPr>
              </w:pPr>
              <w:smartTag w:uri="urn:schemas-microsoft-com:office:smarttags" w:element="chsdate">
                <w:smartTagPr>
                  <w:attr w:name="IsROCDate" w:val="False"/>
                  <w:attr w:name="IsLunarDate" w:val="False"/>
                  <w:attr w:name="Day" w:val="23"/>
                  <w:attr w:name="Month" w:val="8"/>
                  <w:attr w:name="Year" w:val="2014"/>
                </w:smartTagPr>
                <w:r>
                  <w:rPr>
                    <w:rFonts w:hint="eastAsia"/>
                    <w:color w:val="auto"/>
                  </w:rPr>
                  <w:t>2014年8月23日</w:t>
                </w:r>
              </w:smartTag>
              <w:r>
                <w:rPr>
                  <w:rFonts w:hint="eastAsia"/>
                  <w:color w:val="auto"/>
                </w:rPr>
                <w:t>，公司召开七届三次董事会，审议通过《关于以非公开发行股票募集资金置换预先投入自筹资金的议案》，同意公司以募集资金71,519.99 万元置换前期已预先投入的自筹资金。</w:t>
              </w:r>
            </w:p>
            <w:p w:rsidR="00B14A5D" w:rsidRDefault="00B14A5D" w:rsidP="00B14A5D">
              <w:pPr>
                <w:autoSpaceDE w:val="0"/>
                <w:autoSpaceDN w:val="0"/>
                <w:adjustRightInd w:val="0"/>
                <w:ind w:firstLineChars="250" w:firstLine="525"/>
                <w:jc w:val="both"/>
                <w:rPr>
                  <w:color w:val="auto"/>
                </w:rPr>
              </w:pPr>
              <w:smartTag w:uri="urn:schemas-microsoft-com:office:smarttags" w:element="chsdate">
                <w:smartTagPr>
                  <w:attr w:name="IsROCDate" w:val="False"/>
                  <w:attr w:name="IsLunarDate" w:val="False"/>
                  <w:attr w:name="Day" w:val="22"/>
                  <w:attr w:name="Month" w:val="9"/>
                  <w:attr w:name="Year" w:val="2014"/>
                </w:smartTagPr>
                <w:r>
                  <w:rPr>
                    <w:rFonts w:hint="eastAsia"/>
                    <w:color w:val="auto"/>
                  </w:rPr>
                  <w:t>2014年9月22日</w:t>
                </w:r>
              </w:smartTag>
              <w:r>
                <w:rPr>
                  <w:rFonts w:hint="eastAsia"/>
                  <w:color w:val="auto"/>
                </w:rPr>
                <w:t>，公司召开七届四次董事会，审议通过《关于使用部分闲置募集资金进行现金管理的议案》，在不影响募集资金投资计划正常进行的情况下，对最高额度不超过4亿元（含</w:t>
              </w:r>
            </w:p>
            <w:p w:rsidR="00B14A5D" w:rsidRDefault="00B14A5D" w:rsidP="00B14A5D">
              <w:pPr>
                <w:autoSpaceDE w:val="0"/>
                <w:autoSpaceDN w:val="0"/>
                <w:adjustRightInd w:val="0"/>
                <w:jc w:val="both"/>
                <w:rPr>
                  <w:color w:val="auto"/>
                </w:rPr>
              </w:pPr>
              <w:r>
                <w:rPr>
                  <w:rFonts w:hint="eastAsia"/>
                  <w:color w:val="auto"/>
                </w:rPr>
                <w:t>4亿元）的暂时闲置的募集资金进行现金管理，投资于安全性高、流动性好、有保本约定的投资产品。其中，非公开发行股票项目实施主体浙江中大元通融资租赁有限公司对最高额度不超过3亿元（含3亿元）的闲置募集资金进行现金管理，浙江中大元通汽车</w:t>
              </w:r>
              <w:proofErr w:type="gramStart"/>
              <w:r>
                <w:rPr>
                  <w:rFonts w:hint="eastAsia"/>
                  <w:color w:val="auto"/>
                </w:rPr>
                <w:t>云服务</w:t>
              </w:r>
              <w:proofErr w:type="gramEnd"/>
              <w:r>
                <w:rPr>
                  <w:rFonts w:hint="eastAsia"/>
                  <w:color w:val="auto"/>
                </w:rPr>
                <w:t>有限公司对最高额度不超过1亿元（含1亿元）的闲置募集资金进行现金管理，并在额度范围内授权公司总裁办理相关事项。</w:t>
              </w:r>
              <w:smartTag w:uri="urn:schemas-microsoft-com:office:smarttags" w:element="chsdate">
                <w:smartTagPr>
                  <w:attr w:name="IsROCDate" w:val="False"/>
                  <w:attr w:name="IsLunarDate" w:val="False"/>
                  <w:attr w:name="Day" w:val="29"/>
                  <w:attr w:name="Month" w:val="9"/>
                  <w:attr w:name="Year" w:val="2014"/>
                </w:smartTagPr>
              </w:smartTag>
            </w:p>
            <w:p w:rsidR="00B14A5D" w:rsidRDefault="00B14A5D" w:rsidP="00B14A5D">
              <w:pPr>
                <w:autoSpaceDE w:val="0"/>
                <w:autoSpaceDN w:val="0"/>
                <w:adjustRightInd w:val="0"/>
                <w:ind w:firstLine="420"/>
                <w:jc w:val="both"/>
                <w:rPr>
                  <w:color w:val="auto"/>
                </w:rPr>
              </w:pPr>
              <w:r>
                <w:rPr>
                  <w:rFonts w:hint="eastAsia"/>
                  <w:color w:val="auto"/>
                </w:rPr>
                <w:t>2014年9月29日，公司发布“物产中大关于使用暂时闲置的募集资金进行现金管理的进展公告”（2014-062），公司非公开发行股票项目实施主体中大元通融资租赁与北京银行股份有限公司杭州平海支行、交通银行股份有限公司浙江省分行，中大元</w:t>
              </w:r>
              <w:proofErr w:type="gramStart"/>
              <w:r>
                <w:rPr>
                  <w:rFonts w:hint="eastAsia"/>
                  <w:color w:val="auto"/>
                </w:rPr>
                <w:t>通云服务</w:t>
              </w:r>
              <w:proofErr w:type="gramEnd"/>
              <w:r>
                <w:rPr>
                  <w:rFonts w:hint="eastAsia"/>
                  <w:color w:val="auto"/>
                </w:rPr>
                <w:t>与上海浦东发展银行股份有限公司杭州分行分别签订了相关理财协议，详见</w:t>
              </w:r>
              <w:smartTag w:uri="urn:schemas-microsoft-com:office:smarttags" w:element="chsdate">
                <w:smartTagPr>
                  <w:attr w:name="IsROCDate" w:val="False"/>
                  <w:attr w:name="IsLunarDate" w:val="False"/>
                  <w:attr w:name="Day" w:val="30"/>
                  <w:attr w:name="Month" w:val="9"/>
                  <w:attr w:name="Year" w:val="2014"/>
                </w:smartTagPr>
                <w:smartTag w:uri="urn:schemas-microsoft-com:office:smarttags" w:element="chsdate">
                  <w:smartTagPr>
                    <w:attr w:name="IsROCDate" w:val="False"/>
                    <w:attr w:name="IsLunarDate" w:val="False"/>
                    <w:attr w:name="Day" w:val="3"/>
                    <w:attr w:name="Month" w:val="9"/>
                    <w:attr w:name="Year" w:val="2014"/>
                  </w:smartTagPr>
                  <w:r>
                    <w:rPr>
                      <w:rFonts w:hint="eastAsia"/>
                      <w:color w:val="auto"/>
                    </w:rPr>
                    <w:t xml:space="preserve">2014 年9月 </w:t>
                  </w:r>
                </w:smartTag>
                <w:r>
                  <w:rPr>
                    <w:rFonts w:hint="eastAsia"/>
                    <w:color w:val="auto"/>
                  </w:rPr>
                  <w:t>3</w:t>
                </w:r>
              </w:smartTag>
              <w:r>
                <w:rPr>
                  <w:rFonts w:hint="eastAsia"/>
                  <w:color w:val="auto"/>
                </w:rPr>
                <w:t>0日《中国证券报》、《上海证券报》、《证券时报》、《证券日报》及上海证券交易所网站（</w:t>
              </w:r>
              <w:r w:rsidR="0050252D">
                <w:fldChar w:fldCharType="begin"/>
              </w:r>
              <w:r w:rsidR="0050252D">
                <w:instrText xml:space="preserve"> HYPERLINK "http://www.sse.com.cn/" </w:instrText>
              </w:r>
              <w:r w:rsidR="0050252D">
                <w:fldChar w:fldCharType="separate"/>
              </w:r>
              <w:r>
                <w:rPr>
                  <w:rStyle w:val="af0"/>
                  <w:rFonts w:hint="eastAsia"/>
                  <w:color w:val="auto"/>
                </w:rPr>
                <w:t>http://www.sse.com.cn</w:t>
              </w:r>
              <w:r w:rsidR="0050252D">
                <w:rPr>
                  <w:rStyle w:val="af0"/>
                  <w:color w:val="auto"/>
                </w:rPr>
                <w:fldChar w:fldCharType="end"/>
              </w:r>
              <w:r>
                <w:rPr>
                  <w:rFonts w:hint="eastAsia"/>
                  <w:color w:val="auto"/>
                </w:rPr>
                <w:t>）。</w:t>
              </w:r>
            </w:p>
            <w:p w:rsidR="00B14A5D" w:rsidRPr="00B14A5D" w:rsidRDefault="00B14A5D" w:rsidP="00B14A5D">
              <w:pPr>
                <w:autoSpaceDE w:val="0"/>
                <w:autoSpaceDN w:val="0"/>
                <w:adjustRightInd w:val="0"/>
                <w:ind w:firstLine="420"/>
                <w:jc w:val="both"/>
                <w:rPr>
                  <w:color w:val="auto"/>
                </w:rPr>
              </w:pPr>
            </w:p>
            <w:p w:rsidR="00B14A5D" w:rsidRDefault="00B14A5D" w:rsidP="00B14A5D">
              <w:pPr>
                <w:ind w:firstLine="420"/>
                <w:rPr>
                  <w:szCs w:val="21"/>
                </w:rPr>
              </w:pPr>
              <w:r>
                <w:rPr>
                  <w:rFonts w:hint="eastAsia"/>
                  <w:szCs w:val="21"/>
                </w:rPr>
                <w:t xml:space="preserve">2、本公司接控股股东浙江省物产集团有限公司通知， 正在筹划与公司相关的重大事项，因该事项存在不确定性，经公司申请，本公司股票自 </w:t>
              </w:r>
              <w:smartTag w:uri="urn:schemas-microsoft-com:office:smarttags" w:element="chsdate">
                <w:smartTagPr>
                  <w:attr w:name="IsROCDate" w:val="False"/>
                  <w:attr w:name="IsLunarDate" w:val="False"/>
                  <w:attr w:name="Day" w:val="30"/>
                  <w:attr w:name="Month" w:val="9"/>
                  <w:attr w:name="Year" w:val="2014"/>
                </w:smartTagPr>
                <w:r>
                  <w:rPr>
                    <w:rFonts w:hint="eastAsia"/>
                    <w:szCs w:val="21"/>
                  </w:rPr>
                  <w:t>2014年10 月13</w:t>
                </w:r>
              </w:smartTag>
              <w:r>
                <w:rPr>
                  <w:rFonts w:hint="eastAsia"/>
                  <w:szCs w:val="21"/>
                </w:rPr>
                <w:t>日起停牌。</w:t>
              </w:r>
              <w:smartTag w:uri="urn:schemas-microsoft-com:office:smarttags" w:element="chsdate">
                <w:smartTagPr>
                  <w:attr w:name="IsROCDate" w:val="False"/>
                  <w:attr w:name="IsLunarDate" w:val="False"/>
                  <w:attr w:name="Day" w:val="30"/>
                  <w:attr w:name="Month" w:val="9"/>
                  <w:attr w:name="Year" w:val="2014"/>
                </w:smartTagPr>
                <w:r>
                  <w:rPr>
                    <w:rFonts w:hint="eastAsia"/>
                    <w:szCs w:val="21"/>
                  </w:rPr>
                  <w:t>2014年10月17日</w:t>
                </w:r>
              </w:smartTag>
              <w:r>
                <w:rPr>
                  <w:rFonts w:hint="eastAsia"/>
                  <w:szCs w:val="21"/>
                </w:rPr>
                <w:t>，公司发布《物产中大重大事项继续停牌公告》（2014-064），公司收到物产集团转来的浙江省国资委《关于同意省物产集团公司启动集团整体上市工作的复函》（</w:t>
              </w:r>
              <w:proofErr w:type="gramStart"/>
              <w:r>
                <w:rPr>
                  <w:rFonts w:hint="eastAsia"/>
                  <w:szCs w:val="21"/>
                </w:rPr>
                <w:t>浙国资</w:t>
              </w:r>
              <w:proofErr w:type="gramEnd"/>
              <w:r>
                <w:rPr>
                  <w:rFonts w:hint="eastAsia"/>
                  <w:szCs w:val="21"/>
                </w:rPr>
                <w:t xml:space="preserve">发函[2014]49 号），浙江省国资委同意物产集团启动整体上市工作，要求物产集团按照国家有关规定要求，抓紧研究制订深化改革整体上市方案，并按照有关规定程序上报浙江省国资委和浙江省政府审核批准。 因物产集团整体上市的方案尚在筹划中，为防止公司股价异常波动，切实维护广大投资者的利益，经申请，公司股票自 </w:t>
              </w:r>
              <w:smartTag w:uri="urn:schemas-microsoft-com:office:smarttags" w:element="chsdate">
                <w:smartTagPr>
                  <w:attr w:name="IsROCDate" w:val="False"/>
                  <w:attr w:name="IsLunarDate" w:val="False"/>
                  <w:attr w:name="Day" w:val="30"/>
                  <w:attr w:name="Month" w:val="9"/>
                  <w:attr w:name="Year" w:val="2014"/>
                </w:smartTagPr>
                <w:r>
                  <w:rPr>
                    <w:rFonts w:hint="eastAsia"/>
                    <w:szCs w:val="21"/>
                  </w:rPr>
                  <w:t>2014 年 10 月</w:t>
                </w:r>
              </w:smartTag>
              <w:r>
                <w:rPr>
                  <w:rFonts w:hint="eastAsia"/>
                  <w:szCs w:val="21"/>
                </w:rPr>
                <w:t xml:space="preserve"> 20 日开市起继续停牌。</w:t>
              </w:r>
              <w:smartTag w:uri="urn:schemas-microsoft-com:office:smarttags" w:element="chsdate">
                <w:smartTagPr>
                  <w:attr w:name="IsROCDate" w:val="False"/>
                  <w:attr w:name="IsLunarDate" w:val="False"/>
                  <w:attr w:name="Day" w:val="27"/>
                  <w:attr w:name="Month" w:val="10"/>
                  <w:attr w:name="Year" w:val="2014"/>
                </w:smartTagPr>
                <w:r>
                  <w:rPr>
                    <w:rFonts w:hint="eastAsia"/>
                    <w:szCs w:val="21"/>
                  </w:rPr>
                  <w:t>2014年10月27日</w:t>
                </w:r>
              </w:smartTag>
              <w:r>
                <w:rPr>
                  <w:rFonts w:hint="eastAsia"/>
                  <w:szCs w:val="21"/>
                </w:rPr>
                <w:t>，公司发布《物产中大重大事项继续停牌公告》（2014-065），物产集团正在抓紧研究制定深化改革整体上市方案，并就有关事项向相关部门进一步咨询论证。鉴于该事项存在重大不确定性，为防止由此而引起的本公司股价异常波动，维护投资者利益，经申请，本公司股票自</w:t>
              </w:r>
              <w:smartTag w:uri="urn:schemas-microsoft-com:office:smarttags" w:element="chsdate">
                <w:smartTagPr>
                  <w:attr w:name="IsROCDate" w:val="False"/>
                  <w:attr w:name="IsLunarDate" w:val="False"/>
                  <w:attr w:name="Day" w:val="27"/>
                  <w:attr w:name="Month" w:val="10"/>
                  <w:attr w:name="Year" w:val="2014"/>
                </w:smartTagPr>
                <w:r>
                  <w:rPr>
                    <w:rFonts w:hint="eastAsia"/>
                    <w:szCs w:val="21"/>
                  </w:rPr>
                  <w:t>2014年10月27日</w:t>
                </w:r>
              </w:smartTag>
              <w:r>
                <w:rPr>
                  <w:rFonts w:hint="eastAsia"/>
                  <w:szCs w:val="21"/>
                </w:rPr>
                <w:t>开市起继续停牌。</w:t>
              </w:r>
            </w:p>
            <w:p w:rsidR="00FD2604" w:rsidRPr="00B14A5D" w:rsidRDefault="00B14A5D" w:rsidP="00B14A5D">
              <w:pPr>
                <w:ind w:firstLineChars="200" w:firstLine="420"/>
                <w:rPr>
                  <w:szCs w:val="21"/>
                </w:rPr>
              </w:pPr>
              <w:r>
                <w:rPr>
                  <w:rFonts w:hint="eastAsia"/>
                  <w:szCs w:val="21"/>
                </w:rPr>
                <w:lastRenderedPageBreak/>
                <w:t>至本报告出具之日，公司股票仍未复牌。停牌期间，公司将严格按照有关法律法规的规定和要求及时履行信息披露义务。</w:t>
              </w:r>
            </w:p>
          </w:sdtContent>
        </w:sdt>
      </w:sdtContent>
    </w:sdt>
    <w:p w:rsidR="000B7DF6" w:rsidRDefault="000B7DF6">
      <w:pPr>
        <w:rPr>
          <w:szCs w:val="21"/>
        </w:rPr>
        <w:sectPr w:rsidR="000B7DF6" w:rsidSect="00F87FED">
          <w:pgSz w:w="11906" w:h="16838"/>
          <w:pgMar w:top="1525" w:right="1276" w:bottom="1440" w:left="1797" w:header="851" w:footer="992" w:gutter="0"/>
          <w:cols w:space="425"/>
          <w:docGrid w:type="lines" w:linePitch="312"/>
        </w:sectPr>
      </w:pPr>
      <w:r>
        <w:rPr>
          <w:szCs w:val="21"/>
        </w:rPr>
        <w:br w:type="page"/>
      </w:r>
    </w:p>
    <w:sdt>
      <w:sdtPr>
        <w:rPr>
          <w:rFonts w:hint="eastAsia"/>
          <w:b/>
          <w:color w:val="auto"/>
          <w:szCs w:val="20"/>
        </w:rPr>
        <w:tag w:val="_GBC_6e01932e678c4ef8bb95d8bea9aeb6ff"/>
        <w:id w:val="478803914"/>
        <w:lock w:val="sdtLocked"/>
        <w:placeholder>
          <w:docPart w:val="GBC22222222222222222222222222222"/>
        </w:placeholder>
      </w:sdtPr>
      <w:sdtEndPr>
        <w:rPr>
          <w:rFonts w:hint="default"/>
          <w:b w:val="0"/>
        </w:rPr>
      </w:sdtEndPr>
      <w:sdtContent>
        <w:p w:rsidR="00FD2604" w:rsidRDefault="00194959">
          <w:pPr>
            <w:pStyle w:val="2"/>
            <w:numPr>
              <w:ilvl w:val="0"/>
              <w:numId w:val="6"/>
            </w:numPr>
            <w:rPr>
              <w:rStyle w:val="2Char"/>
            </w:rPr>
          </w:pPr>
          <w:r>
            <w:rPr>
              <w:rStyle w:val="2Char"/>
              <w:rFonts w:hint="eastAsia"/>
            </w:rPr>
            <w:t>公司及持股5%以上的股东</w:t>
          </w:r>
          <w:r>
            <w:rPr>
              <w:rStyle w:val="2Char"/>
            </w:rPr>
            <w:t>承诺事项履行情况</w:t>
          </w:r>
        </w:p>
        <w:sdt>
          <w:sdtPr>
            <w:rPr>
              <w:color w:val="auto"/>
              <w:szCs w:val="21"/>
            </w:rPr>
            <w:alias w:val="是否适用_公司、股东及实际控制人承诺事项履行情况"/>
            <w:tag w:val="_GBC_a2f72775d6a442ac836479e03f0cbc2f"/>
            <w:id w:val="1760476349"/>
            <w:lock w:val="sdtContentLocked"/>
            <w:placeholder>
              <w:docPart w:val="GBC22222222222222222222222222222"/>
            </w:placeholder>
          </w:sdtPr>
          <w:sdtEndPr/>
          <w:sdtContent>
            <w:p w:rsidR="00FD2604" w:rsidRDefault="00194959">
              <w:pPr>
                <w:rPr>
                  <w:color w:val="auto"/>
                  <w:szCs w:val="21"/>
                </w:rPr>
              </w:pPr>
              <w:r>
                <w:rPr>
                  <w:color w:val="auto"/>
                  <w:szCs w:val="21"/>
                </w:rPr>
                <w:fldChar w:fldCharType="begin"/>
              </w:r>
              <w:r w:rsidR="004B13AC">
                <w:rPr>
                  <w:color w:val="auto"/>
                  <w:szCs w:val="21"/>
                </w:rPr>
                <w:instrText xml:space="preserve"> MACROBUTTON  SnrToggleCheckbox √适用 </w:instrText>
              </w:r>
              <w:r>
                <w:rPr>
                  <w:color w:val="auto"/>
                  <w:szCs w:val="21"/>
                </w:rPr>
                <w:fldChar w:fldCharType="end"/>
              </w:r>
              <w:r>
                <w:rPr>
                  <w:color w:val="auto"/>
                  <w:szCs w:val="21"/>
                </w:rPr>
                <w:fldChar w:fldCharType="begin"/>
              </w:r>
              <w:r w:rsidR="004B13AC">
                <w:rPr>
                  <w:color w:val="auto"/>
                  <w:szCs w:val="21"/>
                </w:rPr>
                <w:instrText xml:space="preserve"> MACROBUTTON  SnrToggleCheckbox □不适用 </w:instrText>
              </w:r>
              <w:r>
                <w:rPr>
                  <w:color w:val="auto"/>
                  <w:szCs w:val="21"/>
                </w:rPr>
                <w:fldChar w:fldCharType="end"/>
              </w:r>
            </w:p>
          </w:sdtContent>
        </w:sdt>
        <w:sdt>
          <w:sdtPr>
            <w:rPr>
              <w:color w:val="auto"/>
              <w:szCs w:val="21"/>
            </w:rPr>
            <w:alias w:val="承诺事项履行情况"/>
            <w:tag w:val="_GBC_122690e11f4f4baaa97683c09381e836"/>
            <w:id w:val="235594135"/>
            <w:lock w:val="sdtLocked"/>
            <w:placeholder>
              <w:docPart w:val="GBC22222222222222222222222222222"/>
            </w:placeholder>
          </w:sdtPr>
          <w:sdtEndPr/>
          <w:sdtContent>
            <w:p w:rsidR="000B7DF6" w:rsidRPr="00D54A1F" w:rsidRDefault="000B7DF6" w:rsidP="007F71C1">
              <w:pPr>
                <w:autoSpaceDE w:val="0"/>
                <w:autoSpaceDN w:val="0"/>
                <w:adjustRightInd w:val="0"/>
                <w:ind w:firstLineChars="250" w:firstLine="525"/>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134"/>
                <w:gridCol w:w="1134"/>
                <w:gridCol w:w="5103"/>
                <w:gridCol w:w="1966"/>
                <w:gridCol w:w="680"/>
                <w:gridCol w:w="722"/>
                <w:gridCol w:w="1230"/>
                <w:gridCol w:w="1019"/>
              </w:tblGrid>
              <w:tr w:rsidR="004C13BA" w:rsidRPr="0074773F" w:rsidTr="004C13BA">
                <w:tc>
                  <w:tcPr>
                    <w:tcW w:w="1101" w:type="dxa"/>
                    <w:vAlign w:val="center"/>
                  </w:tcPr>
                  <w:p w:rsidR="000B7DF6" w:rsidRPr="0074773F" w:rsidRDefault="000B7DF6" w:rsidP="000C127F">
                    <w:pPr>
                      <w:jc w:val="center"/>
                      <w:rPr>
                        <w:rFonts w:ascii="Calibri" w:cs="宋体"/>
                        <w:szCs w:val="21"/>
                      </w:rPr>
                    </w:pPr>
                    <w:r w:rsidRPr="0074773F">
                      <w:rPr>
                        <w:rFonts w:ascii="Calibri" w:cs="宋体" w:hint="eastAsia"/>
                        <w:szCs w:val="21"/>
                      </w:rPr>
                      <w:t>承诺背景</w:t>
                    </w:r>
                  </w:p>
                </w:tc>
                <w:tc>
                  <w:tcPr>
                    <w:tcW w:w="1134" w:type="dxa"/>
                    <w:vAlign w:val="center"/>
                  </w:tcPr>
                  <w:p w:rsidR="000B7DF6" w:rsidRPr="0074773F" w:rsidRDefault="000B7DF6" w:rsidP="000C127F">
                    <w:pPr>
                      <w:jc w:val="center"/>
                      <w:rPr>
                        <w:rFonts w:ascii="Calibri" w:cs="宋体"/>
                        <w:szCs w:val="21"/>
                      </w:rPr>
                    </w:pPr>
                    <w:r w:rsidRPr="0074773F">
                      <w:rPr>
                        <w:rFonts w:ascii="Calibri" w:cs="宋体" w:hint="eastAsia"/>
                        <w:szCs w:val="21"/>
                      </w:rPr>
                      <w:t>承诺类型</w:t>
                    </w:r>
                  </w:p>
                </w:tc>
                <w:tc>
                  <w:tcPr>
                    <w:tcW w:w="1134" w:type="dxa"/>
                    <w:vAlign w:val="center"/>
                  </w:tcPr>
                  <w:p w:rsidR="000B7DF6" w:rsidRPr="0074773F" w:rsidRDefault="000B7DF6" w:rsidP="000C127F">
                    <w:pPr>
                      <w:jc w:val="center"/>
                      <w:rPr>
                        <w:rFonts w:ascii="Calibri" w:cs="宋体"/>
                        <w:szCs w:val="21"/>
                      </w:rPr>
                    </w:pPr>
                    <w:r w:rsidRPr="0074773F">
                      <w:rPr>
                        <w:rFonts w:ascii="Calibri" w:cs="宋体" w:hint="eastAsia"/>
                        <w:szCs w:val="21"/>
                      </w:rPr>
                      <w:t>承诺方</w:t>
                    </w:r>
                  </w:p>
                </w:tc>
                <w:tc>
                  <w:tcPr>
                    <w:tcW w:w="5103" w:type="dxa"/>
                    <w:vAlign w:val="center"/>
                  </w:tcPr>
                  <w:p w:rsidR="000B7DF6" w:rsidRPr="0074773F" w:rsidRDefault="000B7DF6" w:rsidP="000C127F">
                    <w:pPr>
                      <w:jc w:val="center"/>
                      <w:rPr>
                        <w:rFonts w:ascii="Calibri" w:cs="宋体"/>
                        <w:szCs w:val="21"/>
                      </w:rPr>
                    </w:pPr>
                    <w:r w:rsidRPr="0074773F">
                      <w:rPr>
                        <w:rFonts w:ascii="Calibri" w:cs="宋体" w:hint="eastAsia"/>
                        <w:szCs w:val="21"/>
                      </w:rPr>
                      <w:t>承诺内容</w:t>
                    </w:r>
                  </w:p>
                </w:tc>
                <w:tc>
                  <w:tcPr>
                    <w:tcW w:w="1966" w:type="dxa"/>
                    <w:vAlign w:val="center"/>
                  </w:tcPr>
                  <w:p w:rsidR="000B7DF6" w:rsidRPr="0074773F" w:rsidRDefault="000B7DF6" w:rsidP="000C127F">
                    <w:pPr>
                      <w:jc w:val="center"/>
                      <w:rPr>
                        <w:rFonts w:ascii="Calibri" w:cs="宋体"/>
                        <w:szCs w:val="21"/>
                      </w:rPr>
                    </w:pPr>
                    <w:r w:rsidRPr="0074773F">
                      <w:rPr>
                        <w:rFonts w:ascii="Calibri" w:cs="宋体" w:hint="eastAsia"/>
                        <w:szCs w:val="21"/>
                      </w:rPr>
                      <w:t>承诺时间及期限</w:t>
                    </w:r>
                  </w:p>
                </w:tc>
                <w:tc>
                  <w:tcPr>
                    <w:tcW w:w="680" w:type="dxa"/>
                    <w:vAlign w:val="center"/>
                  </w:tcPr>
                  <w:p w:rsidR="000B7DF6" w:rsidRPr="0074773F" w:rsidRDefault="000B7DF6" w:rsidP="000C127F">
                    <w:pPr>
                      <w:jc w:val="center"/>
                      <w:rPr>
                        <w:rFonts w:ascii="Calibri" w:cs="宋体"/>
                        <w:szCs w:val="21"/>
                      </w:rPr>
                    </w:pPr>
                    <w:r w:rsidRPr="0074773F">
                      <w:rPr>
                        <w:rFonts w:ascii="Calibri" w:cs="宋体" w:hint="eastAsia"/>
                        <w:szCs w:val="21"/>
                      </w:rPr>
                      <w:t>是否有履行期限</w:t>
                    </w:r>
                  </w:p>
                </w:tc>
                <w:tc>
                  <w:tcPr>
                    <w:tcW w:w="722" w:type="dxa"/>
                    <w:vAlign w:val="center"/>
                  </w:tcPr>
                  <w:p w:rsidR="000B7DF6" w:rsidRPr="0074773F" w:rsidRDefault="000B7DF6" w:rsidP="000C127F">
                    <w:pPr>
                      <w:jc w:val="center"/>
                      <w:rPr>
                        <w:rFonts w:ascii="Calibri" w:cs="宋体"/>
                        <w:szCs w:val="21"/>
                      </w:rPr>
                    </w:pPr>
                    <w:r w:rsidRPr="0074773F">
                      <w:rPr>
                        <w:rFonts w:ascii="Calibri" w:cs="宋体" w:hint="eastAsia"/>
                        <w:szCs w:val="21"/>
                      </w:rPr>
                      <w:t>是否及时严格履行</w:t>
                    </w:r>
                  </w:p>
                </w:tc>
                <w:tc>
                  <w:tcPr>
                    <w:tcW w:w="1230" w:type="dxa"/>
                    <w:vAlign w:val="center"/>
                  </w:tcPr>
                  <w:p w:rsidR="000B7DF6" w:rsidRPr="0074773F" w:rsidRDefault="000B7DF6" w:rsidP="000C127F">
                    <w:pPr>
                      <w:jc w:val="center"/>
                      <w:rPr>
                        <w:rFonts w:ascii="Calibri" w:cs="宋体"/>
                        <w:szCs w:val="21"/>
                      </w:rPr>
                    </w:pPr>
                    <w:r w:rsidRPr="0074773F">
                      <w:rPr>
                        <w:rFonts w:ascii="Calibri" w:cs="宋体" w:hint="eastAsia"/>
                        <w:szCs w:val="21"/>
                      </w:rPr>
                      <w:t>如未能及时履行应说明未完</w:t>
                    </w:r>
                    <w:proofErr w:type="gramStart"/>
                    <w:r w:rsidRPr="0074773F">
                      <w:rPr>
                        <w:rFonts w:ascii="Calibri" w:cs="宋体" w:hint="eastAsia"/>
                        <w:szCs w:val="21"/>
                      </w:rPr>
                      <w:t>成履行</w:t>
                    </w:r>
                    <w:proofErr w:type="gramEnd"/>
                    <w:r w:rsidRPr="0074773F">
                      <w:rPr>
                        <w:rFonts w:ascii="Calibri" w:cs="宋体" w:hint="eastAsia"/>
                        <w:szCs w:val="21"/>
                      </w:rPr>
                      <w:t>的具体原因</w:t>
                    </w:r>
                  </w:p>
                </w:tc>
                <w:tc>
                  <w:tcPr>
                    <w:tcW w:w="1019" w:type="dxa"/>
                    <w:vAlign w:val="center"/>
                  </w:tcPr>
                  <w:p w:rsidR="000B7DF6" w:rsidRPr="0074773F" w:rsidRDefault="000B7DF6" w:rsidP="000C127F">
                    <w:pPr>
                      <w:jc w:val="center"/>
                      <w:rPr>
                        <w:rFonts w:ascii="Calibri" w:cs="宋体"/>
                        <w:szCs w:val="21"/>
                      </w:rPr>
                    </w:pPr>
                    <w:r w:rsidRPr="0074773F">
                      <w:rPr>
                        <w:rFonts w:ascii="Calibri" w:cs="宋体" w:hint="eastAsia"/>
                        <w:szCs w:val="21"/>
                      </w:rPr>
                      <w:t>如未能及时履行应说明下一步计划</w:t>
                    </w:r>
                  </w:p>
                </w:tc>
              </w:tr>
              <w:tr w:rsidR="004C13BA" w:rsidRPr="0074773F" w:rsidTr="004C13BA">
                <w:tc>
                  <w:tcPr>
                    <w:tcW w:w="1101" w:type="dxa"/>
                    <w:vMerge w:val="restart"/>
                    <w:vAlign w:val="center"/>
                  </w:tcPr>
                  <w:p w:rsidR="000B7DF6" w:rsidRPr="0074773F" w:rsidRDefault="000B7DF6" w:rsidP="000C127F">
                    <w:pPr>
                      <w:rPr>
                        <w:rFonts w:ascii="Calibri" w:cs="宋体"/>
                        <w:szCs w:val="21"/>
                      </w:rPr>
                    </w:pPr>
                    <w:r w:rsidRPr="0074773F">
                      <w:rPr>
                        <w:rFonts w:ascii="Calibri" w:cs="宋体" w:hint="eastAsia"/>
                        <w:szCs w:val="21"/>
                      </w:rPr>
                      <w:t>与重大资产重组相关的承诺</w:t>
                    </w:r>
                  </w:p>
                </w:tc>
                <w:tc>
                  <w:tcPr>
                    <w:tcW w:w="1134" w:type="dxa"/>
                    <w:vAlign w:val="center"/>
                  </w:tcPr>
                  <w:p w:rsidR="000B7DF6" w:rsidRPr="0074773F" w:rsidRDefault="000B7DF6" w:rsidP="0050728C">
                    <w:pPr>
                      <w:jc w:val="center"/>
                      <w:rPr>
                        <w:rFonts w:ascii="Calibri" w:cs="宋体"/>
                        <w:szCs w:val="21"/>
                      </w:rPr>
                    </w:pPr>
                    <w:r w:rsidRPr="0074773F">
                      <w:rPr>
                        <w:rFonts w:ascii="Calibri" w:cs="宋体" w:hint="eastAsia"/>
                        <w:szCs w:val="21"/>
                      </w:rPr>
                      <w:t>解决关联交易</w:t>
                    </w:r>
                  </w:p>
                </w:tc>
                <w:tc>
                  <w:tcPr>
                    <w:tcW w:w="1134" w:type="dxa"/>
                    <w:vAlign w:val="center"/>
                  </w:tcPr>
                  <w:p w:rsidR="000B7DF6" w:rsidRPr="0074773F" w:rsidRDefault="000B7DF6" w:rsidP="0050728C">
                    <w:pPr>
                      <w:jc w:val="center"/>
                      <w:rPr>
                        <w:rFonts w:ascii="Calibri" w:cs="宋体"/>
                        <w:szCs w:val="21"/>
                      </w:rPr>
                    </w:pPr>
                    <w:r w:rsidRPr="0074773F">
                      <w:rPr>
                        <w:rFonts w:ascii="Calibri" w:cs="宋体" w:hint="eastAsia"/>
                        <w:szCs w:val="21"/>
                      </w:rPr>
                      <w:t>物产集团</w:t>
                    </w:r>
                  </w:p>
                </w:tc>
                <w:tc>
                  <w:tcPr>
                    <w:tcW w:w="5103" w:type="dxa"/>
                  </w:tcPr>
                  <w:p w:rsidR="000B7DF6" w:rsidRPr="0074773F" w:rsidRDefault="000B7DF6" w:rsidP="000C127F">
                    <w:pPr>
                      <w:rPr>
                        <w:rFonts w:ascii="Calibri" w:cs="宋体"/>
                        <w:szCs w:val="21"/>
                      </w:rPr>
                    </w:pPr>
                    <w:r w:rsidRPr="0074773F">
                      <w:rPr>
                        <w:rFonts w:ascii="Calibri" w:cs="宋体" w:hint="eastAsia"/>
                        <w:szCs w:val="21"/>
                      </w:rPr>
                      <w:t>物产集团承诺，将尽可能减少并规范与中大股份之间的关联交易；对于关联交易事项，将严格履行法定程序，依法及时进行信息披露，保证不通过关联交易损害中大股份及其他股东的合法权益；对于</w:t>
                    </w:r>
                    <w:proofErr w:type="gramStart"/>
                    <w:r w:rsidRPr="0074773F">
                      <w:rPr>
                        <w:rFonts w:ascii="Calibri" w:cs="宋体" w:hint="eastAsia"/>
                        <w:szCs w:val="21"/>
                      </w:rPr>
                      <w:t>物产元</w:t>
                    </w:r>
                    <w:proofErr w:type="gramEnd"/>
                    <w:r w:rsidRPr="0074773F">
                      <w:rPr>
                        <w:rFonts w:ascii="Calibri" w:cs="宋体" w:hint="eastAsia"/>
                        <w:szCs w:val="21"/>
                      </w:rPr>
                      <w:t>通与物产集团及其下属相关公司的资金互保事项，将在本次资产注入后按上市公司及物产集团的有关要求及程序进行规范。</w:t>
                    </w:r>
                  </w:p>
                </w:tc>
                <w:tc>
                  <w:tcPr>
                    <w:tcW w:w="1966" w:type="dxa"/>
                    <w:vAlign w:val="center"/>
                  </w:tcPr>
                  <w:p w:rsidR="000B7DF6" w:rsidRPr="0074773F" w:rsidRDefault="000B7DF6" w:rsidP="0050728C">
                    <w:pPr>
                      <w:jc w:val="both"/>
                      <w:rPr>
                        <w:rFonts w:ascii="Calibri" w:cs="宋体"/>
                        <w:szCs w:val="21"/>
                      </w:rPr>
                    </w:pPr>
                    <w:r w:rsidRPr="0074773F">
                      <w:rPr>
                        <w:rFonts w:ascii="Calibri" w:cs="宋体"/>
                        <w:szCs w:val="21"/>
                      </w:rPr>
                      <w:t>2007</w:t>
                    </w:r>
                    <w:r w:rsidRPr="0074773F">
                      <w:rPr>
                        <w:rFonts w:ascii="Calibri" w:cs="宋体" w:hint="eastAsia"/>
                        <w:szCs w:val="21"/>
                      </w:rPr>
                      <w:t>年</w:t>
                    </w:r>
                    <w:r w:rsidRPr="0074773F">
                      <w:rPr>
                        <w:rFonts w:ascii="Calibri" w:cs="宋体"/>
                        <w:szCs w:val="21"/>
                      </w:rPr>
                      <w:t>12</w:t>
                    </w:r>
                    <w:r w:rsidRPr="0074773F">
                      <w:rPr>
                        <w:rFonts w:ascii="Calibri" w:cs="宋体" w:hint="eastAsia"/>
                        <w:szCs w:val="21"/>
                      </w:rPr>
                      <w:t>月</w:t>
                    </w:r>
                    <w:r w:rsidRPr="0074773F">
                      <w:rPr>
                        <w:rFonts w:ascii="Calibri" w:cs="宋体"/>
                        <w:szCs w:val="21"/>
                      </w:rPr>
                      <w:t>28</w:t>
                    </w:r>
                    <w:r w:rsidRPr="0074773F">
                      <w:rPr>
                        <w:rFonts w:ascii="Calibri" w:cs="宋体" w:hint="eastAsia"/>
                        <w:szCs w:val="21"/>
                      </w:rPr>
                      <w:t>日</w:t>
                    </w:r>
                  </w:p>
                </w:tc>
                <w:tc>
                  <w:tcPr>
                    <w:tcW w:w="680" w:type="dxa"/>
                    <w:vAlign w:val="center"/>
                  </w:tcPr>
                  <w:p w:rsidR="000B7DF6" w:rsidRPr="0074773F" w:rsidRDefault="000B7DF6" w:rsidP="0050728C">
                    <w:pPr>
                      <w:jc w:val="center"/>
                      <w:rPr>
                        <w:rFonts w:ascii="Calibri" w:cs="宋体"/>
                        <w:szCs w:val="21"/>
                      </w:rPr>
                    </w:pPr>
                    <w:r w:rsidRPr="0074773F">
                      <w:rPr>
                        <w:rFonts w:ascii="Calibri" w:cs="宋体" w:hint="eastAsia"/>
                        <w:szCs w:val="21"/>
                      </w:rPr>
                      <w:t>否</w:t>
                    </w:r>
                  </w:p>
                </w:tc>
                <w:tc>
                  <w:tcPr>
                    <w:tcW w:w="722" w:type="dxa"/>
                    <w:vAlign w:val="center"/>
                  </w:tcPr>
                  <w:p w:rsidR="000B7DF6" w:rsidRPr="0074773F" w:rsidRDefault="000B7DF6" w:rsidP="0050728C">
                    <w:pPr>
                      <w:jc w:val="center"/>
                      <w:rPr>
                        <w:rFonts w:ascii="Calibri"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r w:rsidR="004C13BA" w:rsidRPr="0074773F" w:rsidTr="004C13BA">
                <w:tc>
                  <w:tcPr>
                    <w:tcW w:w="1101" w:type="dxa"/>
                    <w:vMerge/>
                  </w:tcPr>
                  <w:p w:rsidR="000B7DF6" w:rsidRPr="0074773F" w:rsidRDefault="000B7DF6" w:rsidP="000C127F">
                    <w:pPr>
                      <w:rPr>
                        <w:rFonts w:ascii="Calibri" w:cs="宋体"/>
                        <w:szCs w:val="21"/>
                      </w:rPr>
                    </w:pPr>
                  </w:p>
                </w:tc>
                <w:tc>
                  <w:tcPr>
                    <w:tcW w:w="1134" w:type="dxa"/>
                    <w:vAlign w:val="center"/>
                  </w:tcPr>
                  <w:p w:rsidR="000B7DF6" w:rsidRPr="0074773F" w:rsidRDefault="000B7DF6" w:rsidP="0050728C">
                    <w:pPr>
                      <w:jc w:val="center"/>
                      <w:rPr>
                        <w:rFonts w:ascii="Calibri" w:cs="宋体"/>
                        <w:szCs w:val="21"/>
                      </w:rPr>
                    </w:pPr>
                    <w:r w:rsidRPr="0074773F">
                      <w:rPr>
                        <w:rFonts w:ascii="Calibri" w:cs="宋体" w:hint="eastAsia"/>
                        <w:szCs w:val="21"/>
                      </w:rPr>
                      <w:t>其他</w:t>
                    </w:r>
                  </w:p>
                </w:tc>
                <w:tc>
                  <w:tcPr>
                    <w:tcW w:w="1134" w:type="dxa"/>
                    <w:vAlign w:val="center"/>
                  </w:tcPr>
                  <w:p w:rsidR="000B7DF6" w:rsidRPr="0074773F" w:rsidRDefault="000B7DF6" w:rsidP="0050728C">
                    <w:pPr>
                      <w:jc w:val="center"/>
                      <w:rPr>
                        <w:rFonts w:ascii="Calibri" w:cs="宋体"/>
                        <w:szCs w:val="21"/>
                      </w:rPr>
                    </w:pPr>
                    <w:r w:rsidRPr="0074773F">
                      <w:rPr>
                        <w:rFonts w:ascii="Calibri" w:cs="宋体" w:hint="eastAsia"/>
                        <w:szCs w:val="21"/>
                      </w:rPr>
                      <w:t>物产集团</w:t>
                    </w:r>
                  </w:p>
                </w:tc>
                <w:tc>
                  <w:tcPr>
                    <w:tcW w:w="5103" w:type="dxa"/>
                  </w:tcPr>
                  <w:p w:rsidR="000B7DF6" w:rsidRPr="0074773F" w:rsidRDefault="000B7DF6" w:rsidP="000C127F">
                    <w:pPr>
                      <w:rPr>
                        <w:rFonts w:ascii="Calibri" w:cs="宋体"/>
                        <w:szCs w:val="21"/>
                      </w:rPr>
                    </w:pPr>
                    <w:r w:rsidRPr="0074773F">
                      <w:rPr>
                        <w:rFonts w:ascii="Calibri" w:cs="宋体" w:hint="eastAsia"/>
                        <w:szCs w:val="21"/>
                      </w:rPr>
                      <w:t>物产集团承诺，在实际经营运作过程中，将继续保持规范运作，确保与中大股份在人员、财务、机构、资产和业务等方面完全分开。</w:t>
                    </w:r>
                  </w:p>
                </w:tc>
                <w:tc>
                  <w:tcPr>
                    <w:tcW w:w="1966" w:type="dxa"/>
                    <w:vAlign w:val="center"/>
                  </w:tcPr>
                  <w:p w:rsidR="000B7DF6" w:rsidRPr="0074773F" w:rsidRDefault="000B7DF6" w:rsidP="0050728C">
                    <w:pPr>
                      <w:jc w:val="both"/>
                      <w:rPr>
                        <w:rFonts w:ascii="Calibri" w:cs="宋体"/>
                        <w:szCs w:val="21"/>
                      </w:rPr>
                    </w:pPr>
                    <w:smartTag w:uri="urn:schemas-microsoft-com:office:smarttags" w:element="chsdate">
                      <w:smartTagPr>
                        <w:attr w:name="IsROCDate" w:val="False"/>
                        <w:attr w:name="IsLunarDate" w:val="False"/>
                        <w:attr w:name="Day" w:val="28"/>
                        <w:attr w:name="Month" w:val="12"/>
                        <w:attr w:name="Year" w:val="2007"/>
                      </w:smartTagPr>
                      <w:r w:rsidRPr="0074773F">
                        <w:rPr>
                          <w:rFonts w:ascii="Calibri" w:cs="宋体"/>
                          <w:szCs w:val="21"/>
                        </w:rPr>
                        <w:t>2007</w:t>
                      </w:r>
                      <w:r w:rsidRPr="0074773F">
                        <w:rPr>
                          <w:rFonts w:ascii="Calibri" w:cs="宋体" w:hint="eastAsia"/>
                          <w:szCs w:val="21"/>
                        </w:rPr>
                        <w:t>年</w:t>
                      </w:r>
                      <w:r w:rsidRPr="0074773F">
                        <w:rPr>
                          <w:rFonts w:ascii="Calibri" w:cs="宋体"/>
                          <w:szCs w:val="21"/>
                        </w:rPr>
                        <w:t>12</w:t>
                      </w:r>
                      <w:r w:rsidRPr="0074773F">
                        <w:rPr>
                          <w:rFonts w:ascii="Calibri" w:cs="宋体" w:hint="eastAsia"/>
                          <w:szCs w:val="21"/>
                        </w:rPr>
                        <w:t>月</w:t>
                      </w:r>
                      <w:r w:rsidRPr="0074773F">
                        <w:rPr>
                          <w:rFonts w:ascii="Calibri" w:cs="宋体"/>
                          <w:szCs w:val="21"/>
                        </w:rPr>
                        <w:t>28</w:t>
                      </w:r>
                      <w:r w:rsidRPr="0074773F">
                        <w:rPr>
                          <w:rFonts w:ascii="Calibri" w:cs="宋体" w:hint="eastAsia"/>
                          <w:szCs w:val="21"/>
                        </w:rPr>
                        <w:t>日</w:t>
                      </w:r>
                    </w:smartTag>
                  </w:p>
                </w:tc>
                <w:tc>
                  <w:tcPr>
                    <w:tcW w:w="680" w:type="dxa"/>
                    <w:vAlign w:val="center"/>
                  </w:tcPr>
                  <w:p w:rsidR="000B7DF6" w:rsidRPr="0074773F" w:rsidRDefault="000B7DF6" w:rsidP="0050728C">
                    <w:pPr>
                      <w:jc w:val="center"/>
                      <w:rPr>
                        <w:rFonts w:ascii="Calibri" w:cs="宋体"/>
                        <w:szCs w:val="21"/>
                      </w:rPr>
                    </w:pPr>
                    <w:r w:rsidRPr="0074773F">
                      <w:rPr>
                        <w:rFonts w:ascii="Calibri" w:cs="宋体" w:hint="eastAsia"/>
                        <w:szCs w:val="21"/>
                      </w:rPr>
                      <w:t>否</w:t>
                    </w:r>
                  </w:p>
                </w:tc>
                <w:tc>
                  <w:tcPr>
                    <w:tcW w:w="722" w:type="dxa"/>
                    <w:vAlign w:val="center"/>
                  </w:tcPr>
                  <w:p w:rsidR="000B7DF6" w:rsidRPr="0074773F" w:rsidRDefault="000B7DF6" w:rsidP="0050728C">
                    <w:pPr>
                      <w:jc w:val="center"/>
                      <w:rPr>
                        <w:rFonts w:ascii="Calibri"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r w:rsidR="004C13BA" w:rsidRPr="0074773F" w:rsidTr="004C13BA">
                <w:tc>
                  <w:tcPr>
                    <w:tcW w:w="1101" w:type="dxa"/>
                    <w:vMerge/>
                  </w:tcPr>
                  <w:p w:rsidR="000B7DF6" w:rsidRPr="0074773F" w:rsidRDefault="000B7DF6" w:rsidP="000C127F">
                    <w:pPr>
                      <w:rPr>
                        <w:rFonts w:ascii="Calibri" w:cs="宋体"/>
                        <w:szCs w:val="21"/>
                      </w:rPr>
                    </w:pPr>
                  </w:p>
                </w:tc>
                <w:tc>
                  <w:tcPr>
                    <w:tcW w:w="1134" w:type="dxa"/>
                    <w:vAlign w:val="center"/>
                  </w:tcPr>
                  <w:p w:rsidR="000B7DF6" w:rsidRPr="0074773F" w:rsidRDefault="000B7DF6" w:rsidP="0050728C">
                    <w:pPr>
                      <w:jc w:val="center"/>
                      <w:rPr>
                        <w:rFonts w:cs="宋体"/>
                        <w:szCs w:val="21"/>
                      </w:rPr>
                    </w:pPr>
                    <w:r w:rsidRPr="0074773F">
                      <w:rPr>
                        <w:rFonts w:ascii="Calibri" w:cs="宋体" w:hint="eastAsia"/>
                        <w:szCs w:val="21"/>
                      </w:rPr>
                      <w:t>解决同业竞争</w:t>
                    </w:r>
                  </w:p>
                </w:tc>
                <w:tc>
                  <w:tcPr>
                    <w:tcW w:w="1134" w:type="dxa"/>
                    <w:vAlign w:val="center"/>
                  </w:tcPr>
                  <w:p w:rsidR="000B7DF6" w:rsidRPr="0074773F" w:rsidRDefault="000B7DF6" w:rsidP="0050728C">
                    <w:pPr>
                      <w:jc w:val="center"/>
                      <w:rPr>
                        <w:rFonts w:cs="宋体"/>
                        <w:szCs w:val="21"/>
                      </w:rPr>
                    </w:pPr>
                    <w:r w:rsidRPr="0074773F">
                      <w:rPr>
                        <w:rFonts w:ascii="Calibri" w:cs="宋体" w:hint="eastAsia"/>
                        <w:szCs w:val="21"/>
                      </w:rPr>
                      <w:t>物产集团</w:t>
                    </w:r>
                  </w:p>
                </w:tc>
                <w:tc>
                  <w:tcPr>
                    <w:tcW w:w="5103" w:type="dxa"/>
                    <w:vAlign w:val="center"/>
                  </w:tcPr>
                  <w:p w:rsidR="000B7DF6" w:rsidRPr="0074773F" w:rsidRDefault="000B7DF6" w:rsidP="000C127F">
                    <w:pPr>
                      <w:rPr>
                        <w:rFonts w:cs="宋体"/>
                        <w:szCs w:val="21"/>
                      </w:rPr>
                    </w:pPr>
                    <w:smartTag w:uri="urn:schemas-microsoft-com:office:smarttags" w:element="chsdate">
                      <w:smartTagPr>
                        <w:attr w:name="IsROCDate" w:val="False"/>
                        <w:attr w:name="IsLunarDate" w:val="False"/>
                        <w:attr w:name="Day" w:val="28"/>
                        <w:attr w:name="Month" w:val="12"/>
                        <w:attr w:name="Year" w:val="2007"/>
                      </w:smartTagPr>
                      <w:r w:rsidRPr="0074773F">
                        <w:rPr>
                          <w:rFonts w:ascii="Calibri" w:cs="宋体"/>
                          <w:szCs w:val="21"/>
                        </w:rPr>
                        <w:t>2007</w:t>
                      </w:r>
                      <w:r w:rsidRPr="0074773F">
                        <w:rPr>
                          <w:rFonts w:ascii="Calibri" w:cs="宋体" w:hint="eastAsia"/>
                          <w:szCs w:val="21"/>
                        </w:rPr>
                        <w:t>年</w:t>
                      </w:r>
                      <w:r w:rsidRPr="0074773F">
                        <w:rPr>
                          <w:rFonts w:ascii="Calibri" w:cs="宋体"/>
                          <w:szCs w:val="21"/>
                        </w:rPr>
                        <w:t>12</w:t>
                      </w:r>
                      <w:r w:rsidRPr="0074773F">
                        <w:rPr>
                          <w:rFonts w:ascii="Calibri" w:cs="宋体" w:hint="eastAsia"/>
                          <w:szCs w:val="21"/>
                        </w:rPr>
                        <w:t>月</w:t>
                      </w:r>
                      <w:r w:rsidRPr="0074773F">
                        <w:rPr>
                          <w:rFonts w:ascii="Calibri" w:cs="宋体"/>
                          <w:szCs w:val="21"/>
                        </w:rPr>
                        <w:t>28</w:t>
                      </w:r>
                      <w:r w:rsidRPr="0074773F">
                        <w:rPr>
                          <w:rFonts w:ascii="Calibri" w:cs="宋体" w:hint="eastAsia"/>
                          <w:szCs w:val="21"/>
                        </w:rPr>
                        <w:t>日</w:t>
                      </w:r>
                    </w:smartTag>
                    <w:r w:rsidRPr="0074773F">
                      <w:rPr>
                        <w:rFonts w:ascii="Calibri" w:cs="宋体" w:hint="eastAsia"/>
                        <w:szCs w:val="21"/>
                      </w:rPr>
                      <w:t>，物产集团出具了《避免同业竞争承诺函》，就本次交易前与中大股份存在同业竞争的房地产业</w:t>
                    </w:r>
                    <w:proofErr w:type="gramStart"/>
                    <w:r w:rsidRPr="0074773F">
                      <w:rPr>
                        <w:rFonts w:ascii="Calibri" w:cs="宋体" w:hint="eastAsia"/>
                        <w:szCs w:val="21"/>
                      </w:rPr>
                      <w:t>务</w:t>
                    </w:r>
                    <w:proofErr w:type="gramEnd"/>
                    <w:r w:rsidRPr="0074773F">
                      <w:rPr>
                        <w:rFonts w:ascii="Calibri" w:cs="宋体" w:hint="eastAsia"/>
                        <w:szCs w:val="21"/>
                      </w:rPr>
                      <w:t>、纺织品贸易业务、期货业务，以及本次交易后新增同业竞争的汽车销售业务、钢材贸易业务、油品销售业务、进出口业务等方面进行了承诺，并就与中大股份避免同业竞争出具了持续性承诺。（该《避免同业竞争承诺函》作为《发行股份收购资产协议》的附件，已经公司</w:t>
                    </w:r>
                    <w:r w:rsidRPr="0074773F">
                      <w:rPr>
                        <w:rFonts w:ascii="Calibri" w:cs="宋体"/>
                        <w:szCs w:val="21"/>
                      </w:rPr>
                      <w:t>2008</w:t>
                    </w:r>
                    <w:r w:rsidRPr="0074773F">
                      <w:rPr>
                        <w:rFonts w:ascii="Calibri" w:cs="宋体" w:hint="eastAsia"/>
                        <w:szCs w:val="21"/>
                      </w:rPr>
                      <w:t>年第一次临时股东大会审议通</w:t>
                    </w:r>
                    <w:r w:rsidRPr="0074773F">
                      <w:rPr>
                        <w:rFonts w:ascii="Calibri" w:cs="宋体" w:hint="eastAsia"/>
                        <w:szCs w:val="21"/>
                      </w:rPr>
                      <w:lastRenderedPageBreak/>
                      <w:t>过）</w:t>
                    </w:r>
                  </w:p>
                </w:tc>
                <w:tc>
                  <w:tcPr>
                    <w:tcW w:w="1966" w:type="dxa"/>
                    <w:vAlign w:val="center"/>
                  </w:tcPr>
                  <w:p w:rsidR="000B7DF6" w:rsidRPr="0074773F" w:rsidRDefault="000B7DF6" w:rsidP="0050728C">
                    <w:pPr>
                      <w:jc w:val="both"/>
                      <w:rPr>
                        <w:rFonts w:cs="宋体"/>
                        <w:szCs w:val="21"/>
                      </w:rPr>
                    </w:pPr>
                    <w:smartTag w:uri="urn:schemas-microsoft-com:office:smarttags" w:element="chsdate">
                      <w:smartTagPr>
                        <w:attr w:name="IsROCDate" w:val="False"/>
                        <w:attr w:name="IsLunarDate" w:val="False"/>
                        <w:attr w:name="Day" w:val="28"/>
                        <w:attr w:name="Month" w:val="12"/>
                        <w:attr w:name="Year" w:val="2007"/>
                      </w:smartTagPr>
                      <w:r w:rsidRPr="0074773F">
                        <w:rPr>
                          <w:rFonts w:ascii="Calibri" w:cs="宋体"/>
                          <w:szCs w:val="21"/>
                        </w:rPr>
                        <w:lastRenderedPageBreak/>
                        <w:t>2007</w:t>
                      </w:r>
                      <w:r w:rsidRPr="0074773F">
                        <w:rPr>
                          <w:rFonts w:ascii="Calibri" w:cs="宋体" w:hint="eastAsia"/>
                          <w:szCs w:val="21"/>
                        </w:rPr>
                        <w:t>年</w:t>
                      </w:r>
                      <w:r w:rsidRPr="0074773F">
                        <w:rPr>
                          <w:rFonts w:ascii="Calibri" w:cs="宋体"/>
                          <w:szCs w:val="21"/>
                        </w:rPr>
                        <w:t>12</w:t>
                      </w:r>
                      <w:r w:rsidRPr="0074773F">
                        <w:rPr>
                          <w:rFonts w:ascii="Calibri" w:cs="宋体" w:hint="eastAsia"/>
                          <w:szCs w:val="21"/>
                        </w:rPr>
                        <w:t>月</w:t>
                      </w:r>
                      <w:r w:rsidRPr="0074773F">
                        <w:rPr>
                          <w:rFonts w:ascii="Calibri" w:cs="宋体"/>
                          <w:szCs w:val="21"/>
                        </w:rPr>
                        <w:t>28</w:t>
                      </w:r>
                      <w:r w:rsidRPr="0074773F">
                        <w:rPr>
                          <w:rFonts w:ascii="Calibri" w:cs="宋体" w:hint="eastAsia"/>
                          <w:szCs w:val="21"/>
                        </w:rPr>
                        <w:t>日</w:t>
                      </w:r>
                    </w:smartTag>
                  </w:p>
                </w:tc>
                <w:tc>
                  <w:tcPr>
                    <w:tcW w:w="680" w:type="dxa"/>
                    <w:vAlign w:val="center"/>
                  </w:tcPr>
                  <w:p w:rsidR="000B7DF6" w:rsidRPr="0074773F" w:rsidRDefault="000B7DF6" w:rsidP="0050728C">
                    <w:pPr>
                      <w:jc w:val="center"/>
                      <w:rPr>
                        <w:rFonts w:ascii="Calibri" w:cs="宋体"/>
                        <w:szCs w:val="21"/>
                      </w:rPr>
                    </w:pPr>
                    <w:r w:rsidRPr="0074773F">
                      <w:rPr>
                        <w:rFonts w:ascii="Calibri" w:cs="宋体" w:hint="eastAsia"/>
                        <w:szCs w:val="21"/>
                      </w:rPr>
                      <w:t>否</w:t>
                    </w:r>
                  </w:p>
                </w:tc>
                <w:tc>
                  <w:tcPr>
                    <w:tcW w:w="722" w:type="dxa"/>
                    <w:vAlign w:val="center"/>
                  </w:tcPr>
                  <w:p w:rsidR="000B7DF6" w:rsidRPr="0074773F" w:rsidRDefault="000B7DF6" w:rsidP="0050728C">
                    <w:pPr>
                      <w:jc w:val="center"/>
                      <w:rPr>
                        <w:rFonts w:ascii="Calibri"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r w:rsidR="004C13BA" w:rsidRPr="0074773F" w:rsidTr="004C13BA">
                <w:tc>
                  <w:tcPr>
                    <w:tcW w:w="1101" w:type="dxa"/>
                    <w:vMerge/>
                  </w:tcPr>
                  <w:p w:rsidR="000B7DF6" w:rsidRPr="0074773F" w:rsidRDefault="000B7DF6" w:rsidP="000C127F">
                    <w:pPr>
                      <w:rPr>
                        <w:rFonts w:ascii="Calibri" w:cs="宋体"/>
                        <w:szCs w:val="21"/>
                      </w:rPr>
                    </w:pPr>
                  </w:p>
                </w:tc>
                <w:tc>
                  <w:tcPr>
                    <w:tcW w:w="1134" w:type="dxa"/>
                    <w:vAlign w:val="center"/>
                  </w:tcPr>
                  <w:p w:rsidR="000B7DF6" w:rsidRPr="0074773F" w:rsidRDefault="000B7DF6" w:rsidP="0050728C">
                    <w:pPr>
                      <w:jc w:val="center"/>
                      <w:rPr>
                        <w:rFonts w:cs="宋体"/>
                        <w:szCs w:val="21"/>
                      </w:rPr>
                    </w:pPr>
                    <w:r w:rsidRPr="0074773F">
                      <w:rPr>
                        <w:rFonts w:ascii="Calibri" w:cs="宋体" w:hint="eastAsia"/>
                        <w:szCs w:val="21"/>
                      </w:rPr>
                      <w:t>解决同业竞争</w:t>
                    </w:r>
                  </w:p>
                </w:tc>
                <w:tc>
                  <w:tcPr>
                    <w:tcW w:w="1134" w:type="dxa"/>
                    <w:vAlign w:val="center"/>
                  </w:tcPr>
                  <w:p w:rsidR="000B7DF6" w:rsidRPr="0074773F" w:rsidRDefault="000B7DF6" w:rsidP="0050728C">
                    <w:pPr>
                      <w:jc w:val="center"/>
                      <w:rPr>
                        <w:rFonts w:cs="宋体"/>
                        <w:szCs w:val="21"/>
                      </w:rPr>
                    </w:pPr>
                    <w:r w:rsidRPr="0074773F">
                      <w:rPr>
                        <w:rFonts w:ascii="Calibri" w:cs="宋体" w:hint="eastAsia"/>
                        <w:szCs w:val="21"/>
                      </w:rPr>
                      <w:t>物产集团</w:t>
                    </w:r>
                  </w:p>
                </w:tc>
                <w:tc>
                  <w:tcPr>
                    <w:tcW w:w="5103" w:type="dxa"/>
                    <w:vAlign w:val="center"/>
                  </w:tcPr>
                  <w:p w:rsidR="000B7DF6" w:rsidRPr="0074773F" w:rsidRDefault="000B7DF6" w:rsidP="000C127F">
                    <w:pPr>
                      <w:rPr>
                        <w:rFonts w:cs="宋体"/>
                        <w:szCs w:val="21"/>
                      </w:rPr>
                    </w:pPr>
                    <w:smartTag w:uri="urn:schemas-microsoft-com:office:smarttags" w:element="chsdate">
                      <w:smartTagPr>
                        <w:attr w:name="IsROCDate" w:val="False"/>
                        <w:attr w:name="IsLunarDate" w:val="False"/>
                        <w:attr w:name="Day" w:val="12"/>
                        <w:attr w:name="Month" w:val="6"/>
                        <w:attr w:name="Year" w:val="2008"/>
                      </w:smartTagPr>
                      <w:r w:rsidRPr="0074773F">
                        <w:rPr>
                          <w:rFonts w:ascii="Calibri" w:cs="宋体"/>
                          <w:szCs w:val="21"/>
                        </w:rPr>
                        <w:t>2008</w:t>
                      </w:r>
                      <w:r w:rsidRPr="0074773F">
                        <w:rPr>
                          <w:rFonts w:ascii="Calibri" w:cs="宋体" w:hint="eastAsia"/>
                          <w:szCs w:val="21"/>
                        </w:rPr>
                        <w:t>年</w:t>
                      </w:r>
                      <w:r w:rsidRPr="0074773F">
                        <w:rPr>
                          <w:rFonts w:ascii="Calibri" w:cs="宋体"/>
                          <w:szCs w:val="21"/>
                        </w:rPr>
                        <w:t>6</w:t>
                      </w:r>
                      <w:r w:rsidRPr="0074773F">
                        <w:rPr>
                          <w:rFonts w:ascii="Calibri" w:cs="宋体" w:hint="eastAsia"/>
                          <w:szCs w:val="21"/>
                        </w:rPr>
                        <w:t>月</w:t>
                      </w:r>
                      <w:r w:rsidRPr="0074773F">
                        <w:rPr>
                          <w:rFonts w:ascii="Calibri" w:cs="宋体"/>
                          <w:szCs w:val="21"/>
                        </w:rPr>
                        <w:t>12</w:t>
                      </w:r>
                      <w:r w:rsidRPr="0074773F">
                        <w:rPr>
                          <w:rFonts w:ascii="Calibri" w:cs="宋体" w:hint="eastAsia"/>
                          <w:szCs w:val="21"/>
                        </w:rPr>
                        <w:t>日</w:t>
                      </w:r>
                    </w:smartTag>
                    <w:r w:rsidRPr="0074773F">
                      <w:rPr>
                        <w:rFonts w:ascii="Calibri" w:cs="宋体" w:hint="eastAsia"/>
                        <w:szCs w:val="21"/>
                      </w:rPr>
                      <w:t>，物产集团出具了《关于避免同业竞争的补充承诺函》，对落实避免同业竞争解决措施的机制、因同业竞争导致中大股份遭受可能经济损失的利益补偿（赔偿）等相关事项进行了补充承诺。</w:t>
                    </w:r>
                  </w:p>
                </w:tc>
                <w:tc>
                  <w:tcPr>
                    <w:tcW w:w="1966" w:type="dxa"/>
                    <w:vAlign w:val="center"/>
                  </w:tcPr>
                  <w:p w:rsidR="000B7DF6" w:rsidRPr="0074773F" w:rsidRDefault="000B7DF6" w:rsidP="0050728C">
                    <w:pPr>
                      <w:jc w:val="both"/>
                      <w:rPr>
                        <w:rFonts w:cs="宋体"/>
                        <w:szCs w:val="21"/>
                      </w:rPr>
                    </w:pPr>
                    <w:smartTag w:uri="urn:schemas-microsoft-com:office:smarttags" w:element="chsdate">
                      <w:smartTagPr>
                        <w:attr w:name="IsROCDate" w:val="False"/>
                        <w:attr w:name="IsLunarDate" w:val="False"/>
                        <w:attr w:name="Day" w:val="12"/>
                        <w:attr w:name="Month" w:val="6"/>
                        <w:attr w:name="Year" w:val="2008"/>
                      </w:smartTagPr>
                      <w:r w:rsidRPr="0074773F">
                        <w:rPr>
                          <w:rFonts w:ascii="Calibri" w:cs="宋体"/>
                          <w:szCs w:val="21"/>
                        </w:rPr>
                        <w:t>2008</w:t>
                      </w:r>
                      <w:r w:rsidRPr="0074773F">
                        <w:rPr>
                          <w:rFonts w:ascii="Calibri" w:cs="宋体" w:hint="eastAsia"/>
                          <w:szCs w:val="21"/>
                        </w:rPr>
                        <w:t>年</w:t>
                      </w:r>
                      <w:r w:rsidRPr="0074773F">
                        <w:rPr>
                          <w:rFonts w:ascii="Calibri" w:cs="宋体"/>
                          <w:szCs w:val="21"/>
                        </w:rPr>
                        <w:t>6</w:t>
                      </w:r>
                      <w:r w:rsidRPr="0074773F">
                        <w:rPr>
                          <w:rFonts w:ascii="Calibri" w:cs="宋体" w:hint="eastAsia"/>
                          <w:szCs w:val="21"/>
                        </w:rPr>
                        <w:t>月</w:t>
                      </w:r>
                      <w:r w:rsidRPr="0074773F">
                        <w:rPr>
                          <w:rFonts w:ascii="Calibri" w:cs="宋体"/>
                          <w:szCs w:val="21"/>
                        </w:rPr>
                        <w:t>12</w:t>
                      </w:r>
                      <w:r w:rsidRPr="0074773F">
                        <w:rPr>
                          <w:rFonts w:ascii="Calibri" w:cs="宋体" w:hint="eastAsia"/>
                          <w:szCs w:val="21"/>
                        </w:rPr>
                        <w:t>日</w:t>
                      </w:r>
                    </w:smartTag>
                  </w:p>
                </w:tc>
                <w:tc>
                  <w:tcPr>
                    <w:tcW w:w="680" w:type="dxa"/>
                    <w:vAlign w:val="center"/>
                  </w:tcPr>
                  <w:p w:rsidR="000B7DF6" w:rsidRPr="0074773F" w:rsidRDefault="000B7DF6" w:rsidP="0050728C">
                    <w:pPr>
                      <w:jc w:val="center"/>
                      <w:rPr>
                        <w:rFonts w:cs="宋体"/>
                        <w:szCs w:val="21"/>
                      </w:rPr>
                    </w:pPr>
                    <w:r w:rsidRPr="0074773F">
                      <w:rPr>
                        <w:rFonts w:ascii="Calibri" w:cs="宋体" w:hint="eastAsia"/>
                        <w:szCs w:val="21"/>
                      </w:rPr>
                      <w:t>否</w:t>
                    </w:r>
                  </w:p>
                </w:tc>
                <w:tc>
                  <w:tcPr>
                    <w:tcW w:w="722" w:type="dxa"/>
                    <w:vAlign w:val="center"/>
                  </w:tcPr>
                  <w:p w:rsidR="000B7DF6" w:rsidRPr="0074773F" w:rsidRDefault="000B7DF6" w:rsidP="0050728C">
                    <w:pPr>
                      <w:jc w:val="center"/>
                      <w:rPr>
                        <w:rFonts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r w:rsidR="004C13BA" w:rsidRPr="0074773F" w:rsidTr="004C13BA">
                <w:tc>
                  <w:tcPr>
                    <w:tcW w:w="1101" w:type="dxa"/>
                    <w:vMerge/>
                  </w:tcPr>
                  <w:p w:rsidR="000B7DF6" w:rsidRPr="0074773F" w:rsidRDefault="000B7DF6" w:rsidP="000C127F">
                    <w:pPr>
                      <w:rPr>
                        <w:rFonts w:ascii="Calibri" w:cs="宋体"/>
                        <w:szCs w:val="21"/>
                      </w:rPr>
                    </w:pPr>
                  </w:p>
                </w:tc>
                <w:tc>
                  <w:tcPr>
                    <w:tcW w:w="1134" w:type="dxa"/>
                    <w:vAlign w:val="center"/>
                  </w:tcPr>
                  <w:p w:rsidR="000B7DF6" w:rsidRPr="0074773F" w:rsidRDefault="000B7DF6" w:rsidP="000C127F">
                    <w:pPr>
                      <w:rPr>
                        <w:rFonts w:cs="宋体"/>
                        <w:szCs w:val="21"/>
                      </w:rPr>
                    </w:pPr>
                    <w:r w:rsidRPr="0074773F">
                      <w:rPr>
                        <w:rFonts w:ascii="Calibri" w:cs="宋体" w:hint="eastAsia"/>
                        <w:szCs w:val="21"/>
                      </w:rPr>
                      <w:t>解决土地等产权瑕疵</w:t>
                    </w:r>
                  </w:p>
                </w:tc>
                <w:tc>
                  <w:tcPr>
                    <w:tcW w:w="1134" w:type="dxa"/>
                    <w:vAlign w:val="center"/>
                  </w:tcPr>
                  <w:p w:rsidR="000B7DF6" w:rsidRPr="0074773F" w:rsidRDefault="000B7DF6" w:rsidP="000C127F">
                    <w:pPr>
                      <w:rPr>
                        <w:rFonts w:cs="宋体"/>
                        <w:szCs w:val="21"/>
                      </w:rPr>
                    </w:pPr>
                    <w:r w:rsidRPr="0074773F">
                      <w:rPr>
                        <w:rFonts w:ascii="Calibri" w:cs="宋体" w:hint="eastAsia"/>
                        <w:szCs w:val="21"/>
                      </w:rPr>
                      <w:t>物产集团</w:t>
                    </w:r>
                  </w:p>
                </w:tc>
                <w:tc>
                  <w:tcPr>
                    <w:tcW w:w="5103" w:type="dxa"/>
                    <w:vAlign w:val="center"/>
                  </w:tcPr>
                  <w:p w:rsidR="000B7DF6" w:rsidRPr="0074773F" w:rsidRDefault="000B7DF6" w:rsidP="000C127F">
                    <w:pPr>
                      <w:rPr>
                        <w:rFonts w:cs="宋体"/>
                        <w:szCs w:val="21"/>
                      </w:rPr>
                    </w:pPr>
                    <w:r w:rsidRPr="0074773F">
                      <w:rPr>
                        <w:rFonts w:ascii="Calibri" w:cs="宋体" w:hint="eastAsia"/>
                        <w:szCs w:val="21"/>
                      </w:rPr>
                      <w:t>针对</w:t>
                    </w:r>
                    <w:proofErr w:type="gramStart"/>
                    <w:r w:rsidRPr="0074773F">
                      <w:rPr>
                        <w:rFonts w:ascii="Calibri" w:cs="宋体" w:hint="eastAsia"/>
                        <w:szCs w:val="21"/>
                      </w:rPr>
                      <w:t>物产元</w:t>
                    </w:r>
                    <w:proofErr w:type="gramEnd"/>
                    <w:r w:rsidRPr="0074773F">
                      <w:rPr>
                        <w:rFonts w:ascii="Calibri" w:cs="宋体" w:hint="eastAsia"/>
                        <w:szCs w:val="21"/>
                      </w:rPr>
                      <w:t>通及下属企业在物业拥有和使用方面存在物业权属证明不完备、物业租赁手续不完备等若干不规范情形，物产集团承诺将与有关部门沟通，尽力促使</w:t>
                    </w:r>
                    <w:proofErr w:type="gramStart"/>
                    <w:r w:rsidRPr="0074773F">
                      <w:rPr>
                        <w:rFonts w:ascii="Calibri" w:cs="宋体" w:hint="eastAsia"/>
                        <w:szCs w:val="21"/>
                      </w:rPr>
                      <w:t>物产元</w:t>
                    </w:r>
                    <w:proofErr w:type="gramEnd"/>
                    <w:r w:rsidRPr="0074773F">
                      <w:rPr>
                        <w:rFonts w:ascii="Calibri" w:cs="宋体" w:hint="eastAsia"/>
                        <w:szCs w:val="21"/>
                      </w:rPr>
                      <w:t>通及相关企业可有效拥有或使用相关物业。若因该等物业不规范情形显著影响各相关企业拥有和使用该等物业以从事正常业务经营，物产集团将视情况尽力减轻和消除不利影响，并对各相关企业因此产生的合理预见以外的支出或损失予以补偿。</w:t>
                    </w:r>
                  </w:p>
                </w:tc>
                <w:tc>
                  <w:tcPr>
                    <w:tcW w:w="1966" w:type="dxa"/>
                    <w:vAlign w:val="center"/>
                  </w:tcPr>
                  <w:p w:rsidR="000B7DF6" w:rsidRPr="0074773F" w:rsidRDefault="000B7DF6" w:rsidP="0050728C">
                    <w:pPr>
                      <w:jc w:val="both"/>
                      <w:rPr>
                        <w:rFonts w:cs="宋体"/>
                        <w:szCs w:val="21"/>
                      </w:rPr>
                    </w:pPr>
                    <w:smartTag w:uri="urn:schemas-microsoft-com:office:smarttags" w:element="chsdate">
                      <w:smartTagPr>
                        <w:attr w:name="IsROCDate" w:val="False"/>
                        <w:attr w:name="IsLunarDate" w:val="False"/>
                        <w:attr w:name="Day" w:val="28"/>
                        <w:attr w:name="Month" w:val="12"/>
                        <w:attr w:name="Year" w:val="2007"/>
                      </w:smartTagPr>
                      <w:r w:rsidRPr="0074773F">
                        <w:rPr>
                          <w:rFonts w:ascii="Calibri" w:cs="宋体"/>
                          <w:szCs w:val="21"/>
                        </w:rPr>
                        <w:t>2007</w:t>
                      </w:r>
                      <w:r w:rsidRPr="0074773F">
                        <w:rPr>
                          <w:rFonts w:ascii="Calibri" w:cs="宋体" w:hint="eastAsia"/>
                          <w:szCs w:val="21"/>
                        </w:rPr>
                        <w:t>年</w:t>
                      </w:r>
                      <w:r w:rsidRPr="0074773F">
                        <w:rPr>
                          <w:rFonts w:ascii="Calibri" w:cs="宋体"/>
                          <w:szCs w:val="21"/>
                        </w:rPr>
                        <w:t>12</w:t>
                      </w:r>
                      <w:r w:rsidRPr="0074773F">
                        <w:rPr>
                          <w:rFonts w:ascii="Calibri" w:cs="宋体" w:hint="eastAsia"/>
                          <w:szCs w:val="21"/>
                        </w:rPr>
                        <w:t>月</w:t>
                      </w:r>
                      <w:r w:rsidRPr="0074773F">
                        <w:rPr>
                          <w:rFonts w:ascii="Calibri" w:cs="宋体"/>
                          <w:szCs w:val="21"/>
                        </w:rPr>
                        <w:t>28</w:t>
                      </w:r>
                      <w:r w:rsidRPr="0074773F">
                        <w:rPr>
                          <w:rFonts w:ascii="Calibri" w:cs="宋体" w:hint="eastAsia"/>
                          <w:szCs w:val="21"/>
                        </w:rPr>
                        <w:t>日</w:t>
                      </w:r>
                    </w:smartTag>
                  </w:p>
                </w:tc>
                <w:tc>
                  <w:tcPr>
                    <w:tcW w:w="680" w:type="dxa"/>
                    <w:vAlign w:val="center"/>
                  </w:tcPr>
                  <w:p w:rsidR="000B7DF6" w:rsidRPr="0074773F" w:rsidRDefault="000B7DF6" w:rsidP="0050728C">
                    <w:pPr>
                      <w:jc w:val="center"/>
                      <w:rPr>
                        <w:rFonts w:cs="宋体"/>
                        <w:szCs w:val="21"/>
                      </w:rPr>
                    </w:pPr>
                    <w:r w:rsidRPr="0074773F">
                      <w:rPr>
                        <w:rFonts w:ascii="Calibri" w:cs="宋体" w:hint="eastAsia"/>
                        <w:szCs w:val="21"/>
                      </w:rPr>
                      <w:t>否</w:t>
                    </w:r>
                  </w:p>
                </w:tc>
                <w:tc>
                  <w:tcPr>
                    <w:tcW w:w="722" w:type="dxa"/>
                    <w:vAlign w:val="center"/>
                  </w:tcPr>
                  <w:p w:rsidR="000B7DF6" w:rsidRPr="0074773F" w:rsidRDefault="000B7DF6" w:rsidP="0050728C">
                    <w:pPr>
                      <w:jc w:val="center"/>
                      <w:rPr>
                        <w:rFonts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r w:rsidR="004C13BA" w:rsidRPr="0074773F" w:rsidTr="004C13BA">
                <w:tc>
                  <w:tcPr>
                    <w:tcW w:w="1101" w:type="dxa"/>
                    <w:vMerge/>
                  </w:tcPr>
                  <w:p w:rsidR="000B7DF6" w:rsidRPr="0074773F" w:rsidRDefault="000B7DF6" w:rsidP="000C127F">
                    <w:pPr>
                      <w:rPr>
                        <w:rFonts w:ascii="Calibri" w:cs="宋体"/>
                        <w:szCs w:val="21"/>
                      </w:rPr>
                    </w:pPr>
                  </w:p>
                </w:tc>
                <w:tc>
                  <w:tcPr>
                    <w:tcW w:w="1134" w:type="dxa"/>
                    <w:vAlign w:val="center"/>
                  </w:tcPr>
                  <w:p w:rsidR="000B7DF6" w:rsidRPr="0074773F" w:rsidRDefault="000B7DF6" w:rsidP="000C127F">
                    <w:pPr>
                      <w:rPr>
                        <w:rFonts w:ascii="Calibri" w:cs="宋体"/>
                        <w:szCs w:val="21"/>
                      </w:rPr>
                    </w:pPr>
                    <w:r w:rsidRPr="0074773F">
                      <w:rPr>
                        <w:rFonts w:ascii="Calibri" w:cs="宋体" w:hint="eastAsia"/>
                        <w:szCs w:val="21"/>
                      </w:rPr>
                      <w:t>解决土地等产权瑕疵</w:t>
                    </w:r>
                  </w:p>
                </w:tc>
                <w:tc>
                  <w:tcPr>
                    <w:tcW w:w="1134" w:type="dxa"/>
                    <w:vAlign w:val="center"/>
                  </w:tcPr>
                  <w:p w:rsidR="000B7DF6" w:rsidRPr="0074773F" w:rsidRDefault="000B7DF6" w:rsidP="000C127F">
                    <w:pPr>
                      <w:rPr>
                        <w:rFonts w:cs="宋体"/>
                        <w:szCs w:val="21"/>
                      </w:rPr>
                    </w:pPr>
                    <w:r w:rsidRPr="0074773F">
                      <w:rPr>
                        <w:rFonts w:ascii="Calibri" w:cs="宋体" w:hint="eastAsia"/>
                        <w:szCs w:val="21"/>
                      </w:rPr>
                      <w:t>物产集团</w:t>
                    </w:r>
                  </w:p>
                </w:tc>
                <w:tc>
                  <w:tcPr>
                    <w:tcW w:w="5103" w:type="dxa"/>
                    <w:vAlign w:val="center"/>
                  </w:tcPr>
                  <w:p w:rsidR="000B7DF6" w:rsidRPr="0074773F" w:rsidRDefault="000B7DF6" w:rsidP="000C127F">
                    <w:pPr>
                      <w:rPr>
                        <w:rFonts w:cs="宋体"/>
                        <w:szCs w:val="21"/>
                      </w:rPr>
                    </w:pPr>
                    <w:r w:rsidRPr="0074773F">
                      <w:rPr>
                        <w:rFonts w:ascii="Calibri" w:cs="宋体" w:hint="eastAsia"/>
                        <w:szCs w:val="21"/>
                      </w:rPr>
                      <w:t>物产集团出具《关于瑕疵物业资产的补充承诺函》，承诺若因该等物业不规范情形导致相关企业产生显著的额外支出或损失，物产集团将视情况积极采取相关措施，补偿各相关企业因此产生的合理预见以外的支出。目前，</w:t>
                    </w:r>
                    <w:proofErr w:type="gramStart"/>
                    <w:r w:rsidRPr="0074773F">
                      <w:rPr>
                        <w:rFonts w:ascii="Calibri" w:cs="宋体" w:hint="eastAsia"/>
                        <w:szCs w:val="21"/>
                      </w:rPr>
                      <w:t>物产元</w:t>
                    </w:r>
                    <w:proofErr w:type="gramEnd"/>
                    <w:r w:rsidRPr="0074773F">
                      <w:rPr>
                        <w:rFonts w:ascii="Calibri" w:cs="宋体" w:hint="eastAsia"/>
                        <w:szCs w:val="21"/>
                      </w:rPr>
                      <w:t>通及相关企业未因该等物业之使用而受到处罚或发生额外损失。</w:t>
                    </w:r>
                  </w:p>
                </w:tc>
                <w:tc>
                  <w:tcPr>
                    <w:tcW w:w="1966" w:type="dxa"/>
                    <w:vAlign w:val="center"/>
                  </w:tcPr>
                  <w:p w:rsidR="000B7DF6" w:rsidRPr="0074773F" w:rsidRDefault="000B7DF6" w:rsidP="000C127F">
                    <w:pPr>
                      <w:rPr>
                        <w:rFonts w:cs="宋体"/>
                        <w:szCs w:val="21"/>
                      </w:rPr>
                    </w:pPr>
                    <w:smartTag w:uri="urn:schemas-microsoft-com:office:smarttags" w:element="chsdate">
                      <w:smartTagPr>
                        <w:attr w:name="IsROCDate" w:val="False"/>
                        <w:attr w:name="IsLunarDate" w:val="False"/>
                        <w:attr w:name="Day" w:val="12"/>
                        <w:attr w:name="Month" w:val="6"/>
                        <w:attr w:name="Year" w:val="2008"/>
                      </w:smartTagPr>
                      <w:r w:rsidRPr="0074773F">
                        <w:rPr>
                          <w:rFonts w:ascii="Calibri" w:cs="宋体"/>
                          <w:szCs w:val="21"/>
                        </w:rPr>
                        <w:t>2008</w:t>
                      </w:r>
                      <w:r w:rsidRPr="0074773F">
                        <w:rPr>
                          <w:rFonts w:ascii="Calibri" w:cs="宋体" w:hint="eastAsia"/>
                          <w:szCs w:val="21"/>
                        </w:rPr>
                        <w:t>年</w:t>
                      </w:r>
                      <w:r w:rsidRPr="0074773F">
                        <w:rPr>
                          <w:rFonts w:ascii="Calibri" w:cs="宋体"/>
                          <w:szCs w:val="21"/>
                        </w:rPr>
                        <w:t>6</w:t>
                      </w:r>
                      <w:r w:rsidRPr="0074773F">
                        <w:rPr>
                          <w:rFonts w:ascii="Calibri" w:cs="宋体" w:hint="eastAsia"/>
                          <w:szCs w:val="21"/>
                        </w:rPr>
                        <w:t>月</w:t>
                      </w:r>
                      <w:r w:rsidRPr="0074773F">
                        <w:rPr>
                          <w:rFonts w:ascii="Calibri" w:cs="宋体"/>
                          <w:szCs w:val="21"/>
                        </w:rPr>
                        <w:t>12</w:t>
                      </w:r>
                      <w:r w:rsidRPr="0074773F">
                        <w:rPr>
                          <w:rFonts w:ascii="Calibri" w:cs="宋体" w:hint="eastAsia"/>
                          <w:szCs w:val="21"/>
                        </w:rPr>
                        <w:t>日</w:t>
                      </w:r>
                    </w:smartTag>
                  </w:p>
                </w:tc>
                <w:tc>
                  <w:tcPr>
                    <w:tcW w:w="680" w:type="dxa"/>
                    <w:vAlign w:val="center"/>
                  </w:tcPr>
                  <w:p w:rsidR="000B7DF6" w:rsidRPr="0074773F" w:rsidRDefault="000B7DF6" w:rsidP="0050728C">
                    <w:pPr>
                      <w:jc w:val="center"/>
                      <w:rPr>
                        <w:rFonts w:cs="宋体"/>
                        <w:szCs w:val="21"/>
                      </w:rPr>
                    </w:pPr>
                    <w:r w:rsidRPr="0074773F">
                      <w:rPr>
                        <w:rFonts w:ascii="Calibri" w:cs="宋体" w:hint="eastAsia"/>
                        <w:szCs w:val="21"/>
                      </w:rPr>
                      <w:t>否</w:t>
                    </w:r>
                  </w:p>
                </w:tc>
                <w:tc>
                  <w:tcPr>
                    <w:tcW w:w="722" w:type="dxa"/>
                    <w:vAlign w:val="center"/>
                  </w:tcPr>
                  <w:p w:rsidR="000B7DF6" w:rsidRPr="0074773F" w:rsidRDefault="000B7DF6" w:rsidP="0050728C">
                    <w:pPr>
                      <w:jc w:val="center"/>
                      <w:rPr>
                        <w:rFonts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r w:rsidR="004C13BA" w:rsidRPr="0074773F" w:rsidTr="004C13BA">
                <w:tc>
                  <w:tcPr>
                    <w:tcW w:w="1101" w:type="dxa"/>
                    <w:vMerge/>
                  </w:tcPr>
                  <w:p w:rsidR="000B7DF6" w:rsidRPr="0074773F" w:rsidRDefault="000B7DF6" w:rsidP="000C127F">
                    <w:pPr>
                      <w:rPr>
                        <w:rFonts w:ascii="Calibri" w:cs="宋体"/>
                        <w:szCs w:val="21"/>
                      </w:rPr>
                    </w:pPr>
                  </w:p>
                </w:tc>
                <w:tc>
                  <w:tcPr>
                    <w:tcW w:w="1134" w:type="dxa"/>
                    <w:vAlign w:val="center"/>
                  </w:tcPr>
                  <w:p w:rsidR="000B7DF6" w:rsidRPr="0074773F" w:rsidRDefault="000B7DF6" w:rsidP="000C127F">
                    <w:pPr>
                      <w:rPr>
                        <w:rFonts w:ascii="Calibri" w:cs="宋体"/>
                        <w:szCs w:val="21"/>
                      </w:rPr>
                    </w:pPr>
                    <w:r w:rsidRPr="0074773F">
                      <w:rPr>
                        <w:rFonts w:ascii="Calibri" w:cs="宋体" w:hint="eastAsia"/>
                        <w:szCs w:val="21"/>
                      </w:rPr>
                      <w:t>置入资产价值</w:t>
                    </w:r>
                  </w:p>
                  <w:p w:rsidR="000B7DF6" w:rsidRPr="0074773F" w:rsidRDefault="000B7DF6" w:rsidP="000C127F">
                    <w:pPr>
                      <w:rPr>
                        <w:rFonts w:cs="宋体"/>
                        <w:szCs w:val="21"/>
                      </w:rPr>
                    </w:pPr>
                    <w:r w:rsidRPr="0074773F">
                      <w:rPr>
                        <w:rFonts w:ascii="Calibri" w:cs="宋体" w:hint="eastAsia"/>
                        <w:szCs w:val="21"/>
                      </w:rPr>
                      <w:t>保证及补偿</w:t>
                    </w:r>
                  </w:p>
                </w:tc>
                <w:tc>
                  <w:tcPr>
                    <w:tcW w:w="1134" w:type="dxa"/>
                    <w:vAlign w:val="center"/>
                  </w:tcPr>
                  <w:p w:rsidR="000B7DF6" w:rsidRPr="0074773F" w:rsidRDefault="000B7DF6" w:rsidP="000C127F">
                    <w:pPr>
                      <w:rPr>
                        <w:rFonts w:cs="宋体"/>
                        <w:szCs w:val="21"/>
                      </w:rPr>
                    </w:pPr>
                    <w:r w:rsidRPr="0074773F">
                      <w:rPr>
                        <w:rFonts w:ascii="Calibri" w:cs="宋体" w:hint="eastAsia"/>
                        <w:szCs w:val="21"/>
                      </w:rPr>
                      <w:t>物产集团</w:t>
                    </w:r>
                  </w:p>
                </w:tc>
                <w:tc>
                  <w:tcPr>
                    <w:tcW w:w="5103" w:type="dxa"/>
                    <w:vAlign w:val="center"/>
                  </w:tcPr>
                  <w:p w:rsidR="000B7DF6" w:rsidRPr="0074773F" w:rsidRDefault="000B7DF6" w:rsidP="000C127F">
                    <w:pPr>
                      <w:rPr>
                        <w:rFonts w:cs="宋体"/>
                        <w:szCs w:val="21"/>
                      </w:rPr>
                    </w:pPr>
                    <w:r w:rsidRPr="0074773F">
                      <w:rPr>
                        <w:rFonts w:ascii="Calibri" w:cs="宋体" w:hint="eastAsia"/>
                        <w:szCs w:val="21"/>
                      </w:rPr>
                      <w:t>关于</w:t>
                    </w:r>
                    <w:proofErr w:type="gramStart"/>
                    <w:r w:rsidRPr="0074773F">
                      <w:rPr>
                        <w:rFonts w:ascii="Calibri" w:cs="宋体" w:hint="eastAsia"/>
                        <w:szCs w:val="21"/>
                      </w:rPr>
                      <w:t>物产元</w:t>
                    </w:r>
                    <w:proofErr w:type="gramEnd"/>
                    <w:r w:rsidRPr="0074773F">
                      <w:rPr>
                        <w:rFonts w:ascii="Calibri" w:cs="宋体" w:hint="eastAsia"/>
                        <w:szCs w:val="21"/>
                      </w:rPr>
                      <w:t>通下属子公司浙江元通机电发展有限公司（以下简称“机电发展”）资产剥离的承诺。物产集团承诺，截至发行股票收购资产交易交割日，机电发展运营正常，不存在除日常经营外的重大负债及或有负债；若机电发展因未披露或发现的负债，导致本公司产生额外支出或损失，物产集团将在确认相关损失后的</w:t>
                    </w:r>
                    <w:r w:rsidRPr="0074773F">
                      <w:rPr>
                        <w:rFonts w:ascii="Calibri" w:cs="宋体"/>
                        <w:szCs w:val="21"/>
                      </w:rPr>
                      <w:t>30</w:t>
                    </w:r>
                    <w:r w:rsidRPr="0074773F">
                      <w:rPr>
                        <w:rFonts w:ascii="Calibri" w:cs="宋体" w:hint="eastAsia"/>
                        <w:szCs w:val="21"/>
                      </w:rPr>
                      <w:t>个工作日内以现金方式向本公司进行补偿。该优化方案已经公司第五届董事会第十八次会议审议通</w:t>
                    </w:r>
                    <w:r w:rsidRPr="0074773F">
                      <w:rPr>
                        <w:rFonts w:ascii="Calibri" w:cs="宋体" w:hint="eastAsia"/>
                        <w:szCs w:val="21"/>
                      </w:rPr>
                      <w:lastRenderedPageBreak/>
                      <w:t>过。</w:t>
                    </w:r>
                  </w:p>
                </w:tc>
                <w:tc>
                  <w:tcPr>
                    <w:tcW w:w="1966" w:type="dxa"/>
                    <w:vAlign w:val="center"/>
                  </w:tcPr>
                  <w:p w:rsidR="000B7DF6" w:rsidRPr="0074773F" w:rsidRDefault="000B7DF6" w:rsidP="000C127F">
                    <w:pPr>
                      <w:rPr>
                        <w:rFonts w:cs="宋体"/>
                        <w:szCs w:val="21"/>
                      </w:rPr>
                    </w:pPr>
                    <w:smartTag w:uri="urn:schemas-microsoft-com:office:smarttags" w:element="chsdate">
                      <w:smartTagPr>
                        <w:attr w:name="IsROCDate" w:val="False"/>
                        <w:attr w:name="IsLunarDate" w:val="False"/>
                        <w:attr w:name="Day" w:val="14"/>
                        <w:attr w:name="Month" w:val="8"/>
                        <w:attr w:name="Year" w:val="2010"/>
                      </w:smartTagPr>
                      <w:r w:rsidRPr="0074773F">
                        <w:rPr>
                          <w:rFonts w:ascii="Calibri" w:cs="宋体"/>
                          <w:szCs w:val="21"/>
                        </w:rPr>
                        <w:lastRenderedPageBreak/>
                        <w:t>2010</w:t>
                      </w:r>
                      <w:r w:rsidRPr="0074773F">
                        <w:rPr>
                          <w:rFonts w:ascii="Calibri" w:cs="宋体" w:hint="eastAsia"/>
                          <w:szCs w:val="21"/>
                        </w:rPr>
                        <w:t>年</w:t>
                      </w:r>
                      <w:r w:rsidRPr="0074773F">
                        <w:rPr>
                          <w:rFonts w:ascii="Calibri" w:cs="宋体"/>
                          <w:szCs w:val="21"/>
                        </w:rPr>
                        <w:t>8</w:t>
                      </w:r>
                      <w:r w:rsidRPr="0074773F">
                        <w:rPr>
                          <w:rFonts w:ascii="Calibri" w:cs="宋体" w:hint="eastAsia"/>
                          <w:szCs w:val="21"/>
                        </w:rPr>
                        <w:t>月</w:t>
                      </w:r>
                      <w:r w:rsidRPr="0074773F">
                        <w:rPr>
                          <w:rFonts w:ascii="Calibri" w:cs="宋体"/>
                          <w:szCs w:val="21"/>
                        </w:rPr>
                        <w:t>14</w:t>
                      </w:r>
                      <w:r w:rsidRPr="0074773F">
                        <w:rPr>
                          <w:rFonts w:ascii="Calibri" w:cs="宋体" w:hint="eastAsia"/>
                          <w:szCs w:val="21"/>
                        </w:rPr>
                        <w:t>日</w:t>
                      </w:r>
                    </w:smartTag>
                  </w:p>
                </w:tc>
                <w:tc>
                  <w:tcPr>
                    <w:tcW w:w="680" w:type="dxa"/>
                    <w:vAlign w:val="center"/>
                  </w:tcPr>
                  <w:p w:rsidR="000B7DF6" w:rsidRPr="0074773F" w:rsidRDefault="000B7DF6" w:rsidP="0050728C">
                    <w:pPr>
                      <w:jc w:val="center"/>
                      <w:rPr>
                        <w:rFonts w:cs="宋体"/>
                        <w:szCs w:val="21"/>
                      </w:rPr>
                    </w:pPr>
                    <w:r w:rsidRPr="0074773F">
                      <w:rPr>
                        <w:rFonts w:ascii="Calibri" w:cs="宋体" w:hint="eastAsia"/>
                        <w:szCs w:val="21"/>
                      </w:rPr>
                      <w:t>否</w:t>
                    </w:r>
                  </w:p>
                </w:tc>
                <w:tc>
                  <w:tcPr>
                    <w:tcW w:w="722" w:type="dxa"/>
                    <w:vAlign w:val="center"/>
                  </w:tcPr>
                  <w:p w:rsidR="000B7DF6" w:rsidRPr="0074773F" w:rsidRDefault="000B7DF6" w:rsidP="0050728C">
                    <w:pPr>
                      <w:jc w:val="center"/>
                      <w:rPr>
                        <w:rFonts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r w:rsidR="004C13BA" w:rsidRPr="0074773F" w:rsidTr="004C13BA">
                <w:tc>
                  <w:tcPr>
                    <w:tcW w:w="1101" w:type="dxa"/>
                    <w:vMerge/>
                  </w:tcPr>
                  <w:p w:rsidR="000B7DF6" w:rsidRPr="0074773F" w:rsidRDefault="000B7DF6" w:rsidP="000C127F">
                    <w:pPr>
                      <w:rPr>
                        <w:rFonts w:ascii="Calibri" w:cs="宋体"/>
                        <w:szCs w:val="21"/>
                      </w:rPr>
                    </w:pPr>
                  </w:p>
                </w:tc>
                <w:tc>
                  <w:tcPr>
                    <w:tcW w:w="1134" w:type="dxa"/>
                    <w:vAlign w:val="center"/>
                  </w:tcPr>
                  <w:p w:rsidR="000B7DF6" w:rsidRPr="0074773F" w:rsidRDefault="000B7DF6" w:rsidP="000C127F">
                    <w:pPr>
                      <w:rPr>
                        <w:rFonts w:ascii="Calibri" w:cs="宋体"/>
                        <w:szCs w:val="21"/>
                      </w:rPr>
                    </w:pPr>
                    <w:r w:rsidRPr="0074773F">
                      <w:rPr>
                        <w:rFonts w:ascii="Calibri" w:cs="宋体" w:hint="eastAsia"/>
                        <w:szCs w:val="21"/>
                      </w:rPr>
                      <w:t>置入资产价值</w:t>
                    </w:r>
                  </w:p>
                  <w:p w:rsidR="000B7DF6" w:rsidRPr="0074773F" w:rsidRDefault="000B7DF6" w:rsidP="000C127F">
                    <w:pPr>
                      <w:rPr>
                        <w:rFonts w:cs="宋体"/>
                        <w:szCs w:val="21"/>
                      </w:rPr>
                    </w:pPr>
                    <w:r w:rsidRPr="0074773F">
                      <w:rPr>
                        <w:rFonts w:ascii="Calibri" w:cs="宋体" w:hint="eastAsia"/>
                        <w:szCs w:val="21"/>
                      </w:rPr>
                      <w:t>保证及补偿</w:t>
                    </w:r>
                  </w:p>
                </w:tc>
                <w:tc>
                  <w:tcPr>
                    <w:tcW w:w="1134" w:type="dxa"/>
                    <w:vAlign w:val="center"/>
                  </w:tcPr>
                  <w:p w:rsidR="000B7DF6" w:rsidRPr="0074773F" w:rsidRDefault="000B7DF6" w:rsidP="000C127F">
                    <w:pPr>
                      <w:rPr>
                        <w:rFonts w:cs="宋体"/>
                        <w:szCs w:val="21"/>
                      </w:rPr>
                    </w:pPr>
                    <w:r w:rsidRPr="0074773F">
                      <w:rPr>
                        <w:rFonts w:ascii="Calibri" w:cs="宋体" w:hint="eastAsia"/>
                        <w:szCs w:val="21"/>
                      </w:rPr>
                      <w:t>物产集团</w:t>
                    </w:r>
                  </w:p>
                </w:tc>
                <w:tc>
                  <w:tcPr>
                    <w:tcW w:w="5103" w:type="dxa"/>
                    <w:vAlign w:val="center"/>
                  </w:tcPr>
                  <w:p w:rsidR="000B7DF6" w:rsidRPr="0074773F" w:rsidRDefault="000B7DF6" w:rsidP="000C127F">
                    <w:pPr>
                      <w:rPr>
                        <w:rFonts w:cs="宋体"/>
                        <w:szCs w:val="21"/>
                      </w:rPr>
                    </w:pPr>
                    <w:r w:rsidRPr="0074773F">
                      <w:rPr>
                        <w:rFonts w:ascii="Calibri" w:cs="宋体" w:hint="eastAsia"/>
                        <w:szCs w:val="21"/>
                      </w:rPr>
                      <w:t>关于在</w:t>
                    </w:r>
                    <w:proofErr w:type="gramStart"/>
                    <w:r w:rsidRPr="0074773F">
                      <w:rPr>
                        <w:rFonts w:ascii="Calibri" w:cs="宋体" w:hint="eastAsia"/>
                        <w:szCs w:val="21"/>
                      </w:rPr>
                      <w:t>交割日前物产元</w:t>
                    </w:r>
                    <w:proofErr w:type="gramEnd"/>
                    <w:r w:rsidRPr="0074773F">
                      <w:rPr>
                        <w:rFonts w:ascii="Calibri" w:cs="宋体" w:hint="eastAsia"/>
                        <w:szCs w:val="21"/>
                      </w:rPr>
                      <w:t>通未被披露或发现但起因于交割日之前的索赔、负债、或有负债、责任的承诺。物产集团承诺，将严格履行其于前次非公开发行中签署的协议及</w:t>
                    </w:r>
                    <w:proofErr w:type="gramStart"/>
                    <w:r w:rsidRPr="0074773F">
                      <w:rPr>
                        <w:rFonts w:ascii="Calibri" w:cs="宋体" w:hint="eastAsia"/>
                        <w:szCs w:val="21"/>
                      </w:rPr>
                      <w:t>作出</w:t>
                    </w:r>
                    <w:proofErr w:type="gramEnd"/>
                    <w:r w:rsidRPr="0074773F">
                      <w:rPr>
                        <w:rFonts w:ascii="Calibri" w:cs="宋体" w:hint="eastAsia"/>
                        <w:szCs w:val="21"/>
                      </w:rPr>
                      <w:t>的有关承诺，对一切在交割日</w:t>
                    </w:r>
                    <w:proofErr w:type="gramStart"/>
                    <w:r w:rsidRPr="0074773F">
                      <w:rPr>
                        <w:rFonts w:ascii="Calibri" w:cs="宋体" w:hint="eastAsia"/>
                        <w:szCs w:val="21"/>
                      </w:rPr>
                      <w:t>物产元</w:t>
                    </w:r>
                    <w:proofErr w:type="gramEnd"/>
                    <w:r w:rsidRPr="0074773F">
                      <w:rPr>
                        <w:rFonts w:ascii="Calibri" w:cs="宋体" w:hint="eastAsia"/>
                        <w:szCs w:val="21"/>
                      </w:rPr>
                      <w:t>通未被披露或发现但起因于交割日之前的索赔、负债、或有负债、责任，物产集团保证使本公司免除一切责任或做出赔偿。</w:t>
                    </w:r>
                  </w:p>
                </w:tc>
                <w:tc>
                  <w:tcPr>
                    <w:tcW w:w="1966" w:type="dxa"/>
                    <w:vAlign w:val="center"/>
                  </w:tcPr>
                  <w:p w:rsidR="000B7DF6" w:rsidRPr="0074773F" w:rsidRDefault="000B7DF6" w:rsidP="000C127F">
                    <w:pPr>
                      <w:rPr>
                        <w:rFonts w:cs="宋体"/>
                        <w:szCs w:val="21"/>
                      </w:rPr>
                    </w:pPr>
                    <w:r w:rsidRPr="0074773F">
                      <w:rPr>
                        <w:rFonts w:ascii="Calibri" w:cs="宋体"/>
                        <w:szCs w:val="21"/>
                      </w:rPr>
                      <w:t>2009</w:t>
                    </w:r>
                    <w:r w:rsidRPr="0074773F">
                      <w:rPr>
                        <w:rFonts w:ascii="Calibri" w:cs="宋体" w:hint="eastAsia"/>
                        <w:szCs w:val="21"/>
                      </w:rPr>
                      <w:t>年</w:t>
                    </w:r>
                    <w:r w:rsidRPr="0074773F">
                      <w:rPr>
                        <w:rFonts w:ascii="Calibri" w:cs="宋体"/>
                        <w:szCs w:val="21"/>
                      </w:rPr>
                      <w:t>6</w:t>
                    </w:r>
                    <w:r w:rsidRPr="0074773F">
                      <w:rPr>
                        <w:rFonts w:ascii="Calibri" w:cs="宋体" w:hint="eastAsia"/>
                        <w:szCs w:val="21"/>
                      </w:rPr>
                      <w:t>月</w:t>
                    </w:r>
                    <w:r w:rsidRPr="0074773F">
                      <w:rPr>
                        <w:rFonts w:ascii="Calibri" w:cs="宋体"/>
                        <w:szCs w:val="21"/>
                      </w:rPr>
                      <w:t>10</w:t>
                    </w:r>
                    <w:r w:rsidRPr="0074773F">
                      <w:rPr>
                        <w:rFonts w:ascii="Calibri" w:cs="宋体" w:hint="eastAsia"/>
                        <w:szCs w:val="21"/>
                      </w:rPr>
                      <w:t>日</w:t>
                    </w:r>
                  </w:p>
                </w:tc>
                <w:tc>
                  <w:tcPr>
                    <w:tcW w:w="680" w:type="dxa"/>
                    <w:vAlign w:val="center"/>
                  </w:tcPr>
                  <w:p w:rsidR="000B7DF6" w:rsidRPr="0074773F" w:rsidRDefault="000B7DF6" w:rsidP="0050728C">
                    <w:pPr>
                      <w:jc w:val="center"/>
                      <w:rPr>
                        <w:rFonts w:cs="宋体"/>
                        <w:szCs w:val="21"/>
                      </w:rPr>
                    </w:pPr>
                    <w:r w:rsidRPr="0074773F">
                      <w:rPr>
                        <w:rFonts w:ascii="Calibri" w:cs="宋体" w:hint="eastAsia"/>
                        <w:szCs w:val="21"/>
                      </w:rPr>
                      <w:t>否</w:t>
                    </w:r>
                  </w:p>
                </w:tc>
                <w:tc>
                  <w:tcPr>
                    <w:tcW w:w="722" w:type="dxa"/>
                    <w:vAlign w:val="center"/>
                  </w:tcPr>
                  <w:p w:rsidR="000B7DF6" w:rsidRPr="0074773F" w:rsidRDefault="000B7DF6" w:rsidP="0050728C">
                    <w:pPr>
                      <w:jc w:val="center"/>
                      <w:rPr>
                        <w:rFonts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r w:rsidR="004C13BA" w:rsidRPr="0074773F" w:rsidTr="004C13BA">
                <w:tc>
                  <w:tcPr>
                    <w:tcW w:w="1101" w:type="dxa"/>
                    <w:vMerge w:val="restart"/>
                    <w:vAlign w:val="center"/>
                  </w:tcPr>
                  <w:p w:rsidR="000B7DF6" w:rsidRPr="0074773F" w:rsidRDefault="000B7DF6" w:rsidP="000C127F">
                    <w:pPr>
                      <w:jc w:val="center"/>
                      <w:rPr>
                        <w:rFonts w:cs="宋体"/>
                        <w:szCs w:val="21"/>
                      </w:rPr>
                    </w:pPr>
                    <w:r w:rsidRPr="0074773F">
                      <w:rPr>
                        <w:rFonts w:ascii="Calibri" w:cs="宋体" w:hint="eastAsia"/>
                        <w:szCs w:val="21"/>
                      </w:rPr>
                      <w:t>与再融资相关的承诺</w:t>
                    </w:r>
                  </w:p>
                </w:tc>
                <w:tc>
                  <w:tcPr>
                    <w:tcW w:w="1134" w:type="dxa"/>
                    <w:vAlign w:val="center"/>
                  </w:tcPr>
                  <w:p w:rsidR="000B7DF6" w:rsidRPr="0074773F" w:rsidRDefault="000B7DF6" w:rsidP="000C127F">
                    <w:pPr>
                      <w:rPr>
                        <w:rFonts w:cs="宋体"/>
                        <w:szCs w:val="21"/>
                      </w:rPr>
                    </w:pPr>
                    <w:r w:rsidRPr="0074773F">
                      <w:rPr>
                        <w:rFonts w:ascii="Calibri" w:cs="宋体" w:hint="eastAsia"/>
                        <w:szCs w:val="21"/>
                      </w:rPr>
                      <w:t>股份限售</w:t>
                    </w:r>
                  </w:p>
                </w:tc>
                <w:tc>
                  <w:tcPr>
                    <w:tcW w:w="1134" w:type="dxa"/>
                    <w:vAlign w:val="center"/>
                  </w:tcPr>
                  <w:p w:rsidR="000B7DF6" w:rsidRPr="0074773F" w:rsidRDefault="000B7DF6" w:rsidP="000C127F">
                    <w:pPr>
                      <w:rPr>
                        <w:rFonts w:cs="宋体"/>
                        <w:szCs w:val="21"/>
                      </w:rPr>
                    </w:pPr>
                    <w:r w:rsidRPr="0074773F">
                      <w:rPr>
                        <w:rFonts w:ascii="Calibri" w:cs="宋体" w:hint="eastAsia"/>
                        <w:szCs w:val="21"/>
                      </w:rPr>
                      <w:t>物产集团</w:t>
                    </w:r>
                  </w:p>
                </w:tc>
                <w:tc>
                  <w:tcPr>
                    <w:tcW w:w="5103" w:type="dxa"/>
                    <w:vAlign w:val="center"/>
                  </w:tcPr>
                  <w:p w:rsidR="000B7DF6" w:rsidRPr="0074773F" w:rsidRDefault="000B7DF6" w:rsidP="000C127F">
                    <w:pPr>
                      <w:rPr>
                        <w:rFonts w:cs="宋体"/>
                        <w:szCs w:val="21"/>
                      </w:rPr>
                    </w:pPr>
                    <w:r w:rsidRPr="0074773F">
                      <w:rPr>
                        <w:rFonts w:ascii="Calibri" w:cs="宋体"/>
                        <w:szCs w:val="21"/>
                      </w:rPr>
                      <w:t>2014</w:t>
                    </w:r>
                    <w:r w:rsidRPr="0074773F">
                      <w:rPr>
                        <w:rFonts w:ascii="Calibri" w:cs="宋体" w:hint="eastAsia"/>
                        <w:szCs w:val="21"/>
                      </w:rPr>
                      <w:t>年</w:t>
                    </w:r>
                    <w:r w:rsidRPr="0074773F">
                      <w:rPr>
                        <w:rFonts w:ascii="Calibri" w:cs="宋体"/>
                        <w:szCs w:val="21"/>
                      </w:rPr>
                      <w:t>8</w:t>
                    </w:r>
                    <w:r w:rsidRPr="0074773F">
                      <w:rPr>
                        <w:rFonts w:ascii="Calibri" w:cs="宋体" w:hint="eastAsia"/>
                        <w:szCs w:val="21"/>
                      </w:rPr>
                      <w:t>月</w:t>
                    </w:r>
                    <w:r w:rsidRPr="0074773F">
                      <w:rPr>
                        <w:rFonts w:ascii="Calibri" w:cs="宋体"/>
                        <w:szCs w:val="21"/>
                      </w:rPr>
                      <w:t>6</w:t>
                    </w:r>
                    <w:r w:rsidRPr="0074773F">
                      <w:rPr>
                        <w:rFonts w:ascii="Calibri" w:cs="宋体" w:hint="eastAsia"/>
                        <w:szCs w:val="21"/>
                      </w:rPr>
                      <w:t>日，公司</w:t>
                    </w:r>
                    <w:r w:rsidRPr="0074773F">
                      <w:rPr>
                        <w:rFonts w:ascii="Calibri" w:cs="宋体"/>
                        <w:szCs w:val="21"/>
                      </w:rPr>
                      <w:t>2014</w:t>
                    </w:r>
                    <w:r w:rsidRPr="0074773F">
                      <w:rPr>
                        <w:rFonts w:ascii="Calibri" w:cs="宋体" w:hint="eastAsia"/>
                        <w:szCs w:val="21"/>
                      </w:rPr>
                      <w:t>年度非公开发行股票新增股份已在中国证券登记结算有限责任公司上海分公司办理完毕登记托管手续。在本次非公开发行中，物产集团承诺本次认购的</w:t>
                    </w:r>
                    <w:r w:rsidRPr="0074773F">
                      <w:rPr>
                        <w:rFonts w:ascii="Calibri" w:cs="宋体"/>
                        <w:szCs w:val="21"/>
                      </w:rPr>
                      <w:t>36,095,891</w:t>
                    </w:r>
                    <w:r w:rsidRPr="0074773F">
                      <w:rPr>
                        <w:rFonts w:ascii="Calibri" w:cs="宋体" w:hint="eastAsia"/>
                        <w:szCs w:val="21"/>
                      </w:rPr>
                      <w:t>股股票自登记至物产集团账户之日起</w:t>
                    </w:r>
                    <w:r w:rsidRPr="0074773F">
                      <w:rPr>
                        <w:rFonts w:ascii="Calibri" w:cs="宋体"/>
                        <w:szCs w:val="21"/>
                      </w:rPr>
                      <w:t>36</w:t>
                    </w:r>
                    <w:r w:rsidRPr="0074773F">
                      <w:rPr>
                        <w:rFonts w:ascii="Calibri" w:cs="宋体" w:hint="eastAsia"/>
                        <w:szCs w:val="21"/>
                      </w:rPr>
                      <w:t>个月内不上市交易或转让。</w:t>
                    </w:r>
                  </w:p>
                </w:tc>
                <w:tc>
                  <w:tcPr>
                    <w:tcW w:w="1966" w:type="dxa"/>
                    <w:vAlign w:val="center"/>
                  </w:tcPr>
                  <w:p w:rsidR="000B7DF6" w:rsidRPr="0074773F" w:rsidRDefault="000B7DF6" w:rsidP="000C127F">
                    <w:pPr>
                      <w:rPr>
                        <w:rFonts w:cs="宋体"/>
                        <w:szCs w:val="21"/>
                      </w:rPr>
                    </w:pPr>
                    <w:r w:rsidRPr="0074773F">
                      <w:rPr>
                        <w:rFonts w:ascii="Calibri" w:cs="宋体"/>
                        <w:szCs w:val="21"/>
                      </w:rPr>
                      <w:t>2014</w:t>
                    </w:r>
                    <w:r w:rsidRPr="0074773F">
                      <w:rPr>
                        <w:rFonts w:ascii="Calibri" w:cs="宋体" w:hint="eastAsia"/>
                        <w:szCs w:val="21"/>
                      </w:rPr>
                      <w:t>年</w:t>
                    </w:r>
                    <w:r w:rsidRPr="0074773F">
                      <w:rPr>
                        <w:rFonts w:ascii="Calibri" w:cs="宋体"/>
                        <w:szCs w:val="21"/>
                      </w:rPr>
                      <w:t>8</w:t>
                    </w:r>
                    <w:r w:rsidRPr="0074773F">
                      <w:rPr>
                        <w:rFonts w:ascii="Calibri" w:cs="宋体" w:hint="eastAsia"/>
                        <w:szCs w:val="21"/>
                      </w:rPr>
                      <w:t>月</w:t>
                    </w:r>
                    <w:r w:rsidRPr="0074773F">
                      <w:rPr>
                        <w:rFonts w:ascii="Calibri" w:cs="宋体"/>
                        <w:szCs w:val="21"/>
                      </w:rPr>
                      <w:t>6</w:t>
                    </w:r>
                    <w:r w:rsidRPr="0074773F">
                      <w:rPr>
                        <w:rFonts w:ascii="Calibri" w:cs="宋体" w:hint="eastAsia"/>
                        <w:szCs w:val="21"/>
                      </w:rPr>
                      <w:t>日</w:t>
                    </w:r>
                  </w:p>
                </w:tc>
                <w:tc>
                  <w:tcPr>
                    <w:tcW w:w="680" w:type="dxa"/>
                    <w:vAlign w:val="center"/>
                  </w:tcPr>
                  <w:p w:rsidR="000B7DF6" w:rsidRPr="0074773F" w:rsidRDefault="000B7DF6" w:rsidP="0050728C">
                    <w:pPr>
                      <w:jc w:val="center"/>
                      <w:rPr>
                        <w:rFonts w:cs="宋体"/>
                        <w:szCs w:val="21"/>
                      </w:rPr>
                    </w:pPr>
                    <w:r w:rsidRPr="0074773F">
                      <w:rPr>
                        <w:rFonts w:ascii="Calibri" w:cs="宋体" w:hint="eastAsia"/>
                        <w:szCs w:val="21"/>
                      </w:rPr>
                      <w:t>是</w:t>
                    </w:r>
                  </w:p>
                </w:tc>
                <w:tc>
                  <w:tcPr>
                    <w:tcW w:w="722" w:type="dxa"/>
                    <w:vAlign w:val="center"/>
                  </w:tcPr>
                  <w:p w:rsidR="000B7DF6" w:rsidRPr="0074773F" w:rsidRDefault="000B7DF6" w:rsidP="0050728C">
                    <w:pPr>
                      <w:jc w:val="center"/>
                      <w:rPr>
                        <w:rFonts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r w:rsidR="004C13BA" w:rsidRPr="0074773F" w:rsidTr="004C13BA">
                <w:tc>
                  <w:tcPr>
                    <w:tcW w:w="1101" w:type="dxa"/>
                    <w:vMerge/>
                    <w:vAlign w:val="center"/>
                  </w:tcPr>
                  <w:p w:rsidR="000B7DF6" w:rsidRPr="0074773F" w:rsidRDefault="000B7DF6" w:rsidP="000C127F">
                    <w:pPr>
                      <w:jc w:val="center"/>
                      <w:rPr>
                        <w:rFonts w:cs="宋体"/>
                        <w:szCs w:val="21"/>
                      </w:rPr>
                    </w:pPr>
                  </w:p>
                </w:tc>
                <w:tc>
                  <w:tcPr>
                    <w:tcW w:w="1134" w:type="dxa"/>
                    <w:vAlign w:val="center"/>
                  </w:tcPr>
                  <w:p w:rsidR="000B7DF6" w:rsidRPr="0074773F" w:rsidRDefault="000B7DF6" w:rsidP="000C127F">
                    <w:pPr>
                      <w:rPr>
                        <w:rFonts w:cs="宋体"/>
                        <w:szCs w:val="21"/>
                      </w:rPr>
                    </w:pPr>
                    <w:r w:rsidRPr="0074773F">
                      <w:rPr>
                        <w:rFonts w:ascii="Calibri" w:cs="宋体" w:hint="eastAsia"/>
                        <w:szCs w:val="21"/>
                      </w:rPr>
                      <w:t>其他</w:t>
                    </w:r>
                  </w:p>
                </w:tc>
                <w:tc>
                  <w:tcPr>
                    <w:tcW w:w="1134" w:type="dxa"/>
                    <w:vAlign w:val="center"/>
                  </w:tcPr>
                  <w:p w:rsidR="000B7DF6" w:rsidRPr="0074773F" w:rsidRDefault="000B7DF6" w:rsidP="000C127F">
                    <w:pPr>
                      <w:rPr>
                        <w:rFonts w:cs="宋体"/>
                        <w:szCs w:val="21"/>
                      </w:rPr>
                    </w:pPr>
                    <w:r w:rsidRPr="0074773F">
                      <w:rPr>
                        <w:rFonts w:ascii="Calibri" w:cs="宋体" w:hint="eastAsia"/>
                        <w:szCs w:val="21"/>
                      </w:rPr>
                      <w:t>物产集团</w:t>
                    </w:r>
                  </w:p>
                </w:tc>
                <w:tc>
                  <w:tcPr>
                    <w:tcW w:w="5103" w:type="dxa"/>
                    <w:vAlign w:val="center"/>
                  </w:tcPr>
                  <w:p w:rsidR="000B7DF6" w:rsidRPr="0074773F" w:rsidRDefault="000B7DF6" w:rsidP="000C127F">
                    <w:pPr>
                      <w:rPr>
                        <w:rFonts w:cs="宋体"/>
                        <w:szCs w:val="21"/>
                      </w:rPr>
                    </w:pPr>
                    <w:r w:rsidRPr="0074773F">
                      <w:rPr>
                        <w:rFonts w:ascii="Calibri" w:cs="宋体"/>
                        <w:szCs w:val="21"/>
                      </w:rPr>
                      <w:t>2013</w:t>
                    </w:r>
                    <w:r w:rsidRPr="0074773F">
                      <w:rPr>
                        <w:rFonts w:ascii="Calibri" w:cs="宋体" w:hint="eastAsia"/>
                        <w:szCs w:val="21"/>
                      </w:rPr>
                      <w:t>年</w:t>
                    </w:r>
                    <w:r w:rsidRPr="0074773F">
                      <w:rPr>
                        <w:rFonts w:ascii="Calibri" w:cs="宋体"/>
                        <w:szCs w:val="21"/>
                      </w:rPr>
                      <w:t>9</w:t>
                    </w:r>
                    <w:r w:rsidRPr="0074773F">
                      <w:rPr>
                        <w:rFonts w:ascii="Calibri" w:cs="宋体" w:hint="eastAsia"/>
                        <w:szCs w:val="21"/>
                      </w:rPr>
                      <w:t>月</w:t>
                    </w:r>
                    <w:r w:rsidRPr="0074773F">
                      <w:rPr>
                        <w:rFonts w:ascii="Calibri" w:cs="宋体"/>
                        <w:szCs w:val="21"/>
                      </w:rPr>
                      <w:t>22</w:t>
                    </w:r>
                    <w:r w:rsidRPr="0074773F">
                      <w:rPr>
                        <w:rFonts w:ascii="Calibri" w:cs="宋体" w:hint="eastAsia"/>
                        <w:szCs w:val="21"/>
                      </w:rPr>
                      <w:t>日，物产集团、物产金属及物产中</w:t>
                    </w:r>
                    <w:proofErr w:type="gramStart"/>
                    <w:r w:rsidRPr="0074773F">
                      <w:rPr>
                        <w:rFonts w:ascii="Calibri" w:cs="宋体" w:hint="eastAsia"/>
                        <w:szCs w:val="21"/>
                      </w:rPr>
                      <w:t>大签署</w:t>
                    </w:r>
                    <w:proofErr w:type="gramEnd"/>
                    <w:r w:rsidRPr="0074773F">
                      <w:rPr>
                        <w:rFonts w:ascii="Calibri" w:cs="宋体" w:hint="eastAsia"/>
                        <w:szCs w:val="21"/>
                      </w:rPr>
                      <w:t>了《股份认购协议》，物产集团同意认购比例不低于本次非公开发行股份总数的</w:t>
                    </w:r>
                    <w:r w:rsidRPr="0074773F">
                      <w:rPr>
                        <w:rFonts w:ascii="Calibri" w:cs="宋体"/>
                        <w:szCs w:val="21"/>
                      </w:rPr>
                      <w:t>10%</w:t>
                    </w:r>
                    <w:r w:rsidRPr="0074773F">
                      <w:rPr>
                        <w:rFonts w:ascii="Calibri" w:cs="宋体" w:hint="eastAsia"/>
                        <w:szCs w:val="21"/>
                      </w:rPr>
                      <w:t>，物产金属同意认购本次非公开发行股份数不少于</w:t>
                    </w:r>
                    <w:r w:rsidRPr="0074773F">
                      <w:rPr>
                        <w:rFonts w:ascii="Calibri" w:cs="宋体"/>
                        <w:szCs w:val="21"/>
                      </w:rPr>
                      <w:t>500</w:t>
                    </w:r>
                    <w:r w:rsidRPr="0074773F">
                      <w:rPr>
                        <w:rFonts w:ascii="Calibri" w:cs="宋体" w:hint="eastAsia"/>
                        <w:szCs w:val="21"/>
                      </w:rPr>
                      <w:t>万股，且物产集团和物产金属合计认购比例不低于本次非公开发行股份总数的</w:t>
                    </w:r>
                    <w:r w:rsidRPr="0074773F">
                      <w:rPr>
                        <w:rFonts w:ascii="Calibri" w:cs="宋体"/>
                        <w:szCs w:val="21"/>
                      </w:rPr>
                      <w:t>20%</w:t>
                    </w:r>
                    <w:r w:rsidRPr="0074773F">
                      <w:rPr>
                        <w:rFonts w:ascii="Calibri" w:cs="宋体" w:hint="eastAsia"/>
                        <w:szCs w:val="21"/>
                      </w:rPr>
                      <w:t>，并使本次发行完成后物产集团所控制的物产中大股份比例不低于</w:t>
                    </w:r>
                    <w:r w:rsidRPr="0074773F">
                      <w:rPr>
                        <w:rFonts w:ascii="Calibri" w:cs="宋体"/>
                        <w:szCs w:val="21"/>
                      </w:rPr>
                      <w:t>30%</w:t>
                    </w:r>
                    <w:r w:rsidRPr="0074773F">
                      <w:rPr>
                        <w:rFonts w:ascii="Calibri" w:cs="宋体" w:hint="eastAsia"/>
                        <w:szCs w:val="21"/>
                      </w:rPr>
                      <w:t>。认购价格不低于物产中大董事会所确定的本次非公开发行定价基准日前</w:t>
                    </w:r>
                    <w:r w:rsidRPr="0074773F">
                      <w:rPr>
                        <w:rFonts w:ascii="Calibri" w:cs="宋体"/>
                        <w:szCs w:val="21"/>
                      </w:rPr>
                      <w:t>20</w:t>
                    </w:r>
                    <w:r w:rsidRPr="0074773F">
                      <w:rPr>
                        <w:rFonts w:ascii="Calibri" w:cs="宋体" w:hint="eastAsia"/>
                        <w:szCs w:val="21"/>
                      </w:rPr>
                      <w:t>个交易日物产中大股票均价的</w:t>
                    </w:r>
                    <w:r w:rsidRPr="0074773F">
                      <w:rPr>
                        <w:rFonts w:ascii="Calibri" w:cs="宋体"/>
                        <w:szCs w:val="21"/>
                      </w:rPr>
                      <w:t>90%</w:t>
                    </w:r>
                    <w:r w:rsidRPr="0074773F">
                      <w:rPr>
                        <w:rFonts w:ascii="Calibri" w:cs="宋体" w:hint="eastAsia"/>
                        <w:szCs w:val="21"/>
                      </w:rPr>
                      <w:t>，即</w:t>
                    </w:r>
                    <w:r w:rsidRPr="0074773F">
                      <w:rPr>
                        <w:rFonts w:ascii="Calibri" w:cs="宋体"/>
                        <w:szCs w:val="21"/>
                      </w:rPr>
                      <w:t>6.32</w:t>
                    </w:r>
                    <w:r w:rsidRPr="0074773F">
                      <w:rPr>
                        <w:rFonts w:ascii="Calibri" w:cs="宋体" w:hint="eastAsia"/>
                        <w:szCs w:val="21"/>
                      </w:rPr>
                      <w:t>元</w:t>
                    </w:r>
                    <w:r w:rsidRPr="0074773F">
                      <w:rPr>
                        <w:rFonts w:ascii="Calibri" w:cs="宋体"/>
                        <w:szCs w:val="21"/>
                      </w:rPr>
                      <w:t>/</w:t>
                    </w:r>
                    <w:r w:rsidRPr="0074773F">
                      <w:rPr>
                        <w:rFonts w:ascii="Calibri" w:cs="宋体" w:hint="eastAsia"/>
                        <w:szCs w:val="21"/>
                      </w:rPr>
                      <w:t>股。物产集团和物产金属不参与市场询价过程，但承诺接受市场询价结果，与其他投资者以相同价格认购。</w:t>
                    </w:r>
                  </w:p>
                </w:tc>
                <w:tc>
                  <w:tcPr>
                    <w:tcW w:w="1966" w:type="dxa"/>
                    <w:vAlign w:val="center"/>
                  </w:tcPr>
                  <w:p w:rsidR="000B7DF6" w:rsidRPr="0074773F" w:rsidRDefault="000B7DF6" w:rsidP="000C127F">
                    <w:pPr>
                      <w:rPr>
                        <w:rFonts w:cs="宋体"/>
                        <w:szCs w:val="21"/>
                      </w:rPr>
                    </w:pPr>
                    <w:r w:rsidRPr="0074773F">
                      <w:rPr>
                        <w:rFonts w:ascii="Calibri" w:cs="宋体"/>
                        <w:szCs w:val="21"/>
                      </w:rPr>
                      <w:t>2013</w:t>
                    </w:r>
                    <w:r w:rsidRPr="0074773F">
                      <w:rPr>
                        <w:rFonts w:ascii="Calibri" w:cs="宋体" w:hint="eastAsia"/>
                        <w:szCs w:val="21"/>
                      </w:rPr>
                      <w:t>年</w:t>
                    </w:r>
                    <w:r w:rsidRPr="0074773F">
                      <w:rPr>
                        <w:rFonts w:ascii="Calibri" w:cs="宋体"/>
                        <w:szCs w:val="21"/>
                      </w:rPr>
                      <w:t>9</w:t>
                    </w:r>
                    <w:r w:rsidRPr="0074773F">
                      <w:rPr>
                        <w:rFonts w:ascii="Calibri" w:cs="宋体" w:hint="eastAsia"/>
                        <w:szCs w:val="21"/>
                      </w:rPr>
                      <w:t>月</w:t>
                    </w:r>
                    <w:r w:rsidRPr="0074773F">
                      <w:rPr>
                        <w:rFonts w:ascii="Calibri" w:cs="宋体"/>
                        <w:szCs w:val="21"/>
                      </w:rPr>
                      <w:t>22</w:t>
                    </w:r>
                    <w:r w:rsidRPr="0074773F">
                      <w:rPr>
                        <w:rFonts w:ascii="Calibri" w:cs="宋体" w:hint="eastAsia"/>
                        <w:szCs w:val="21"/>
                      </w:rPr>
                      <w:t>日</w:t>
                    </w:r>
                  </w:p>
                </w:tc>
                <w:tc>
                  <w:tcPr>
                    <w:tcW w:w="680" w:type="dxa"/>
                    <w:vAlign w:val="center"/>
                  </w:tcPr>
                  <w:p w:rsidR="000B7DF6" w:rsidRPr="0074773F" w:rsidRDefault="000B7DF6" w:rsidP="0050728C">
                    <w:pPr>
                      <w:jc w:val="center"/>
                      <w:rPr>
                        <w:rFonts w:cs="宋体"/>
                        <w:szCs w:val="21"/>
                      </w:rPr>
                    </w:pPr>
                    <w:r w:rsidRPr="0074773F">
                      <w:rPr>
                        <w:rFonts w:ascii="Calibri" w:cs="宋体" w:hint="eastAsia"/>
                        <w:szCs w:val="21"/>
                      </w:rPr>
                      <w:t>是</w:t>
                    </w:r>
                  </w:p>
                </w:tc>
                <w:tc>
                  <w:tcPr>
                    <w:tcW w:w="722" w:type="dxa"/>
                    <w:vAlign w:val="center"/>
                  </w:tcPr>
                  <w:p w:rsidR="000B7DF6" w:rsidRPr="0074773F" w:rsidRDefault="000B7DF6" w:rsidP="0050728C">
                    <w:pPr>
                      <w:jc w:val="center"/>
                      <w:rPr>
                        <w:rFonts w:cs="宋体"/>
                        <w:szCs w:val="21"/>
                      </w:rPr>
                    </w:pPr>
                    <w:r w:rsidRPr="0074773F">
                      <w:rPr>
                        <w:rFonts w:ascii="Calibri" w:cs="宋体" w:hint="eastAsia"/>
                        <w:szCs w:val="21"/>
                      </w:rPr>
                      <w:t>是</w:t>
                    </w:r>
                  </w:p>
                </w:tc>
                <w:tc>
                  <w:tcPr>
                    <w:tcW w:w="1230" w:type="dxa"/>
                  </w:tcPr>
                  <w:p w:rsidR="000B7DF6" w:rsidRPr="0074773F" w:rsidRDefault="000B7DF6" w:rsidP="000C127F">
                    <w:pPr>
                      <w:rPr>
                        <w:rFonts w:ascii="Calibri" w:cs="宋体"/>
                        <w:szCs w:val="21"/>
                      </w:rPr>
                    </w:pPr>
                  </w:p>
                </w:tc>
                <w:tc>
                  <w:tcPr>
                    <w:tcW w:w="1019" w:type="dxa"/>
                  </w:tcPr>
                  <w:p w:rsidR="000B7DF6" w:rsidRPr="0074773F" w:rsidRDefault="000B7DF6" w:rsidP="000C127F">
                    <w:pPr>
                      <w:rPr>
                        <w:rFonts w:ascii="Calibri" w:cs="宋体"/>
                        <w:szCs w:val="21"/>
                      </w:rPr>
                    </w:pPr>
                  </w:p>
                </w:tc>
              </w:tr>
            </w:tbl>
            <w:p w:rsidR="004B13AC" w:rsidRPr="00D54A1F" w:rsidRDefault="004B13AC" w:rsidP="007F71C1">
              <w:pPr>
                <w:autoSpaceDE w:val="0"/>
                <w:autoSpaceDN w:val="0"/>
                <w:adjustRightInd w:val="0"/>
                <w:ind w:firstLineChars="250" w:firstLine="525"/>
                <w:jc w:val="both"/>
                <w:rPr>
                  <w:color w:val="auto"/>
                </w:rPr>
              </w:pPr>
            </w:p>
            <w:p w:rsidR="004B13AC" w:rsidRDefault="004B13AC" w:rsidP="004B13AC">
              <w:pPr>
                <w:widowControl w:val="0"/>
                <w:jc w:val="both"/>
                <w:rPr>
                  <w:szCs w:val="21"/>
                </w:rPr>
              </w:pPr>
            </w:p>
            <w:p w:rsidR="000B7DF6" w:rsidRPr="004C13BA" w:rsidRDefault="00C22FAD" w:rsidP="004C13BA">
              <w:pPr>
                <w:autoSpaceDE w:val="0"/>
                <w:autoSpaceDN w:val="0"/>
                <w:adjustRightInd w:val="0"/>
                <w:rPr>
                  <w:color w:val="auto"/>
                  <w:szCs w:val="21"/>
                </w:rPr>
              </w:pPr>
            </w:p>
          </w:sdtContent>
        </w:sdt>
      </w:sdtContent>
    </w:sdt>
    <w:p w:rsidR="000B7DF6" w:rsidRDefault="000B7DF6">
      <w:pPr>
        <w:widowControl w:val="0"/>
        <w:jc w:val="both"/>
        <w:rPr>
          <w:szCs w:val="21"/>
        </w:rPr>
        <w:sectPr w:rsidR="000B7DF6" w:rsidSect="000B7DF6">
          <w:pgSz w:w="16838" w:h="11906" w:orient="landscape"/>
          <w:pgMar w:top="1797" w:right="1525" w:bottom="1276" w:left="1440" w:header="851" w:footer="992" w:gutter="0"/>
          <w:cols w:space="425"/>
          <w:docGrid w:type="linesAndChars" w:linePitch="312"/>
        </w:sectPr>
      </w:pPr>
    </w:p>
    <w:sdt>
      <w:sdtPr>
        <w:rPr>
          <w:b/>
          <w:szCs w:val="20"/>
        </w:rPr>
        <w:tag w:val="_GBC_14a5965e07e6455a9e24e4601b195536"/>
        <w:id w:val="1221175944"/>
        <w:lock w:val="sdtLocked"/>
        <w:placeholder>
          <w:docPart w:val="GBC22222222222222222222222222222"/>
        </w:placeholder>
      </w:sdtPr>
      <w:sdtEndPr>
        <w:rPr>
          <w:b w:val="0"/>
          <w:color w:val="auto"/>
        </w:rPr>
      </w:sdtEndPr>
      <w:sdtContent>
        <w:p w:rsidR="00FD2604" w:rsidRDefault="00194959">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
            <w:tag w:val="_GBC_95071847b89940078f069ee1d8524575"/>
            <w:id w:val="-934585629"/>
            <w:lock w:val="sdtLocked"/>
            <w:placeholder>
              <w:docPart w:val="GBC22222222222222222222222222222"/>
            </w:placeholder>
          </w:sdtPr>
          <w:sdtEndPr/>
          <w:sdtContent>
            <w:p w:rsidR="00FD2604" w:rsidRDefault="00194959">
              <w:pPr>
                <w:widowControl w:val="0"/>
                <w:jc w:val="both"/>
                <w:rPr>
                  <w:color w:val="auto"/>
                  <w:szCs w:val="21"/>
                </w:rPr>
              </w:pPr>
              <w:r>
                <w:rPr>
                  <w:color w:val="auto"/>
                  <w:szCs w:val="21"/>
                </w:rPr>
                <w:fldChar w:fldCharType="begin"/>
              </w:r>
              <w:r w:rsidR="00AC046E">
                <w:rPr>
                  <w:color w:val="auto"/>
                  <w:szCs w:val="21"/>
                </w:rPr>
                <w:instrText xml:space="preserve"> MACROBUTTON  SnrToggleCheckbox □适用 </w:instrText>
              </w:r>
              <w:r>
                <w:rPr>
                  <w:color w:val="auto"/>
                  <w:szCs w:val="21"/>
                </w:rPr>
                <w:fldChar w:fldCharType="end"/>
              </w:r>
              <w:r>
                <w:rPr>
                  <w:color w:val="auto"/>
                  <w:szCs w:val="21"/>
                </w:rPr>
                <w:fldChar w:fldCharType="begin"/>
              </w:r>
              <w:r w:rsidR="00AC046E">
                <w:rPr>
                  <w:color w:val="auto"/>
                  <w:szCs w:val="21"/>
                </w:rPr>
                <w:instrText xml:space="preserve"> MACROBUTTON  SnrToggleCheckbox √不适用 </w:instrText>
              </w:r>
              <w:r>
                <w:rPr>
                  <w:color w:val="auto"/>
                  <w:szCs w:val="21"/>
                </w:rPr>
                <w:fldChar w:fldCharType="end"/>
              </w:r>
            </w:p>
          </w:sdtContent>
        </w:sdt>
        <w:sdt>
          <w:sdtPr>
            <w:rPr>
              <w:color w:val="auto"/>
              <w:szCs w:val="21"/>
            </w:rPr>
            <w:alias w:val="预测年初至下一报告期期末的累计净利润可能为亏损或者与上年同期相比发生大幅度变动的警示及原因说明"/>
            <w:tag w:val="_GBC_15f2afd7c1904a86b0da9ca8b8dea5be"/>
            <w:id w:val="-1001196355"/>
            <w:lock w:val="sdtLocked"/>
            <w:placeholder>
              <w:docPart w:val="GBC22222222222222222222222222222"/>
            </w:placeholder>
            <w:showingPlcHdr/>
          </w:sdtPr>
          <w:sdtEndPr/>
          <w:sdtContent>
            <w:p w:rsidR="00FD2604" w:rsidRDefault="00194959">
              <w:pPr>
                <w:autoSpaceDE w:val="0"/>
                <w:autoSpaceDN w:val="0"/>
                <w:adjustRightInd w:val="0"/>
                <w:jc w:val="both"/>
                <w:rPr>
                  <w:color w:val="auto"/>
                  <w:szCs w:val="21"/>
                </w:rPr>
              </w:pPr>
              <w:r>
                <w:rPr>
                  <w:rFonts w:hint="eastAsia"/>
                  <w:color w:val="333399"/>
                  <w:u w:val="single"/>
                </w:rPr>
                <w:t xml:space="preserve">　　　</w:t>
              </w:r>
            </w:p>
          </w:sdtContent>
        </w:sdt>
      </w:sdtContent>
    </w:sdt>
    <w:p w:rsidR="00FD2604" w:rsidRDefault="00FD2604">
      <w:pPr>
        <w:rPr>
          <w:color w:val="auto"/>
          <w:szCs w:val="21"/>
        </w:rPr>
      </w:pPr>
      <w:bookmarkStart w:id="8" w:name="OLE_LINK6"/>
    </w:p>
    <w:sdt>
      <w:sdtPr>
        <w:rPr>
          <w:rFonts w:hint="eastAsia"/>
          <w:szCs w:val="20"/>
        </w:rPr>
        <w:tag w:val="_GBC_679b4a5b01a04a7892e75e6d7073ddfa"/>
        <w:id w:val="6986877"/>
        <w:lock w:val="sdtLocked"/>
        <w:placeholder>
          <w:docPart w:val="GBC22222222222222222222222222222"/>
        </w:placeholder>
      </w:sdtPr>
      <w:sdtEndPr>
        <w:rPr>
          <w:rFonts w:hint="default"/>
          <w:color w:val="0000FF"/>
        </w:rPr>
      </w:sdtEndPr>
      <w:sdtContent>
        <w:p w:rsidR="00FD2604" w:rsidRDefault="00194959">
          <w:pPr>
            <w:pStyle w:val="2"/>
            <w:numPr>
              <w:ilvl w:val="0"/>
              <w:numId w:val="6"/>
            </w:numPr>
          </w:pPr>
          <w:r>
            <w:rPr>
              <w:rFonts w:hint="eastAsia"/>
            </w:rPr>
            <w:t>执行新会计准则对合并财务报表的影响</w:t>
          </w:r>
        </w:p>
        <w:sdt>
          <w:sdtPr>
            <w:rPr>
              <w:color w:val="auto"/>
              <w:szCs w:val="21"/>
            </w:rPr>
            <w:alias w:val="执行新会计准则对合并财务报表的影响"/>
            <w:tag w:val="_GBC_9e403a9215dc41c6bb486732666eb064"/>
            <w:id w:val="6986873"/>
            <w:lock w:val="sdtLocked"/>
            <w:placeholder>
              <w:docPart w:val="GBC22222222222222222222222222222"/>
            </w:placeholder>
            <w:showingPlcHdr/>
          </w:sdtPr>
          <w:sdtEndPr>
            <w:rPr>
              <w:color w:val="0000FF"/>
            </w:rPr>
          </w:sdtEndPr>
          <w:sdtContent>
            <w:p w:rsidR="00FD2604" w:rsidRDefault="00194959">
              <w:pPr>
                <w:rPr>
                  <w:color w:val="0000FF"/>
                  <w:szCs w:val="21"/>
                </w:rPr>
              </w:pPr>
              <w:r>
                <w:rPr>
                  <w:rFonts w:hint="eastAsia"/>
                  <w:color w:val="333399"/>
                  <w:u w:val="single"/>
                </w:rPr>
                <w:t xml:space="preserve">　　　</w:t>
              </w:r>
            </w:p>
          </w:sdtContent>
        </w:sdt>
      </w:sdtContent>
    </w:sdt>
    <w:p w:rsidR="00FD2604" w:rsidRDefault="00FD2604">
      <w:pPr>
        <w:rPr>
          <w:color w:val="0000FF"/>
          <w:szCs w:val="21"/>
        </w:rPr>
      </w:pPr>
    </w:p>
    <w:bookmarkEnd w:id="8" w:displacedByCustomXml="next"/>
    <w:sdt>
      <w:sdtPr>
        <w:rPr>
          <w:rFonts w:hint="eastAsia"/>
          <w:lang w:val="zh-CN"/>
        </w:rPr>
        <w:tag w:val="_GBC_efac30d4257946e9ad5e8c27a5db86e4"/>
        <w:id w:val="6987040"/>
        <w:lock w:val="sdtLocked"/>
        <w:placeholder>
          <w:docPart w:val="GBC22222222222222222222222222222"/>
        </w:placeholder>
      </w:sdtPr>
      <w:sdtEndPr>
        <w:rPr>
          <w:rFonts w:asciiTheme="minorEastAsia" w:eastAsiaTheme="minorEastAsia" w:hAnsiTheme="minorEastAsia" w:cs="宋体" w:hint="default"/>
          <w:color w:val="auto"/>
          <w:sz w:val="22"/>
          <w:szCs w:val="22"/>
        </w:rPr>
      </w:sdtEndPr>
      <w:sdtContent>
        <w:p w:rsidR="00FD2604" w:rsidRDefault="00194959">
          <w:pPr>
            <w:pStyle w:val="3"/>
            <w:numPr>
              <w:ilvl w:val="0"/>
              <w:numId w:val="12"/>
            </w:numPr>
            <w:tabs>
              <w:tab w:val="left" w:pos="644"/>
            </w:tabs>
            <w:rPr>
              <w:lang w:val="zh-CN"/>
            </w:rPr>
          </w:pPr>
          <w:r>
            <w:rPr>
              <w:rFonts w:hint="eastAsia"/>
              <w:lang w:val="zh-CN"/>
            </w:rPr>
            <w:t>长期股权投资准则变动对于合并财务报告影响（一）</w:t>
          </w:r>
        </w:p>
        <w:p w:rsidR="00FD2604" w:rsidRDefault="00194959">
          <w:pPr>
            <w:widowControl w:val="0"/>
            <w:autoSpaceDE w:val="0"/>
            <w:autoSpaceDN w:val="0"/>
            <w:adjustRightInd w:val="0"/>
            <w:jc w:val="right"/>
            <w:rPr>
              <w:rFonts w:hAnsiTheme="minorHAnsi" w:cs="宋体"/>
              <w:color w:val="auto"/>
              <w:sz w:val="22"/>
              <w:szCs w:val="22"/>
              <w:lang w:val="zh-CN"/>
            </w:rPr>
          </w:pPr>
          <w:r>
            <w:rPr>
              <w:rFonts w:hAnsiTheme="minorHAnsi" w:cs="宋体" w:hint="eastAsia"/>
              <w:color w:val="auto"/>
              <w:sz w:val="22"/>
              <w:szCs w:val="22"/>
              <w:lang w:val="zh-CN"/>
            </w:rPr>
            <w:t>单位：</w:t>
          </w:r>
          <w:sdt>
            <w:sdtPr>
              <w:rPr>
                <w:rFonts w:hAnsiTheme="minorHAnsi" w:cs="宋体" w:hint="eastAsia"/>
                <w:color w:val="auto"/>
                <w:sz w:val="22"/>
                <w:szCs w:val="22"/>
                <w:lang w:val="zh-CN"/>
              </w:rPr>
              <w:alias w:val="单位_长期股权投资准则变动对于合并财务报告的影响一"/>
              <w:tag w:val="_GBC_4a254f7ed7394499a348d599c268ad93"/>
              <w:id w:val="698743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AnsiTheme="minorHAnsi" w:cs="宋体" w:hint="eastAsia"/>
                  <w:color w:val="auto"/>
                  <w:sz w:val="22"/>
                  <w:szCs w:val="22"/>
                  <w:lang w:val="zh-CN"/>
                </w:rPr>
                <w:t>元</w:t>
              </w:r>
            </w:sdtContent>
          </w:sdt>
          <w:r>
            <w:rPr>
              <w:rFonts w:hAnsiTheme="minorHAnsi" w:cs="宋体" w:hint="eastAsia"/>
              <w:color w:val="auto"/>
              <w:sz w:val="22"/>
              <w:szCs w:val="22"/>
              <w:lang w:val="zh-CN"/>
            </w:rPr>
            <w:t xml:space="preserve">  币种：</w:t>
          </w:r>
          <w:sdt>
            <w:sdtPr>
              <w:rPr>
                <w:rFonts w:hAnsiTheme="minorHAnsi" w:cs="宋体" w:hint="eastAsia"/>
                <w:color w:val="auto"/>
                <w:sz w:val="22"/>
                <w:szCs w:val="22"/>
                <w:lang w:val="zh-CN"/>
              </w:rPr>
              <w:alias w:val="币种_长期股权投资准则变动对于合并财务报告的影响一"/>
              <w:tag w:val="_GBC_1106a76fea154c31b3ba141c6d899835"/>
              <w:id w:val="69874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AnsiTheme="minorHAnsi" w:cs="宋体" w:hint="eastAsia"/>
                  <w:color w:val="auto"/>
                  <w:sz w:val="22"/>
                  <w:szCs w:val="22"/>
                  <w:lang w:val="zh-CN"/>
                </w:rPr>
                <w:t>人民币</w:t>
              </w:r>
            </w:sdtContent>
          </w:sdt>
          <w:r>
            <w:rPr>
              <w:rFonts w:hAnsiTheme="minorHAnsi" w:cs="宋体"/>
              <w:color w:val="auto"/>
              <w:sz w:val="22"/>
              <w:szCs w:val="22"/>
              <w:lang w:val="zh-CN"/>
            </w:rPr>
            <w:t xml:space="preserve"> </w:t>
          </w:r>
        </w:p>
        <w:tbl>
          <w:tblPr>
            <w:tblStyle w:val="af1"/>
            <w:tblW w:w="9053" w:type="dxa"/>
            <w:tblLook w:val="04A0" w:firstRow="1" w:lastRow="0" w:firstColumn="1" w:lastColumn="0" w:noHBand="0" w:noVBand="1"/>
          </w:tblPr>
          <w:tblGrid>
            <w:gridCol w:w="1384"/>
            <w:gridCol w:w="1110"/>
            <w:gridCol w:w="1543"/>
            <w:gridCol w:w="1791"/>
            <w:gridCol w:w="1686"/>
            <w:gridCol w:w="1539"/>
          </w:tblGrid>
          <w:tr w:rsidR="00F045B3" w:rsidTr="004C13BA">
            <w:trPr>
              <w:trHeight w:val="282"/>
            </w:trPr>
            <w:tc>
              <w:tcPr>
                <w:tcW w:w="1384" w:type="dxa"/>
                <w:vMerge w:val="restart"/>
                <w:vAlign w:val="center"/>
              </w:tcPr>
              <w:p w:rsidR="00F045B3" w:rsidRDefault="00F045B3" w:rsidP="004C13BA">
                <w:pPr>
                  <w:jc w:val="center"/>
                  <w:rPr>
                    <w:rFonts w:hAnsiTheme="minorHAnsi" w:cs="宋体"/>
                    <w:sz w:val="22"/>
                    <w:szCs w:val="22"/>
                    <w:lang w:val="zh-CN"/>
                  </w:rPr>
                </w:pPr>
                <w:r>
                  <w:rPr>
                    <w:rFonts w:hAnsiTheme="minorHAnsi" w:cs="宋体" w:hint="eastAsia"/>
                    <w:sz w:val="22"/>
                    <w:szCs w:val="22"/>
                    <w:lang w:val="zh-CN"/>
                  </w:rPr>
                  <w:t>被投资</w:t>
                </w:r>
              </w:p>
              <w:p w:rsidR="00F045B3" w:rsidRDefault="00F045B3" w:rsidP="004C13BA">
                <w:pPr>
                  <w:jc w:val="center"/>
                </w:pPr>
                <w:r>
                  <w:rPr>
                    <w:rFonts w:hAnsiTheme="minorHAnsi" w:cs="宋体" w:hint="eastAsia"/>
                    <w:sz w:val="22"/>
                    <w:szCs w:val="22"/>
                    <w:lang w:val="zh-CN"/>
                  </w:rPr>
                  <w:t>单位</w:t>
                </w:r>
              </w:p>
            </w:tc>
            <w:tc>
              <w:tcPr>
                <w:tcW w:w="1110" w:type="dxa"/>
                <w:vMerge w:val="restart"/>
                <w:vAlign w:val="center"/>
              </w:tcPr>
              <w:p w:rsidR="00F045B3" w:rsidRDefault="00F045B3" w:rsidP="004C13BA">
                <w:pPr>
                  <w:autoSpaceDE w:val="0"/>
                  <w:autoSpaceDN w:val="0"/>
                  <w:adjustRightInd w:val="0"/>
                  <w:spacing w:line="276" w:lineRule="auto"/>
                  <w:jc w:val="center"/>
                  <w:rPr>
                    <w:rFonts w:hAnsiTheme="minorHAnsi" w:cs="宋体"/>
                    <w:sz w:val="22"/>
                    <w:szCs w:val="22"/>
                    <w:lang w:val="zh-CN"/>
                  </w:rPr>
                </w:pPr>
                <w:r>
                  <w:rPr>
                    <w:rFonts w:hAnsiTheme="minorHAnsi" w:cs="宋体" w:hint="eastAsia"/>
                    <w:sz w:val="22"/>
                    <w:szCs w:val="22"/>
                    <w:lang w:val="zh-CN"/>
                  </w:rPr>
                  <w:t>交易基本信息</w:t>
                </w:r>
              </w:p>
            </w:tc>
            <w:tc>
              <w:tcPr>
                <w:tcW w:w="1543" w:type="dxa"/>
                <w:vMerge w:val="restart"/>
                <w:vAlign w:val="center"/>
              </w:tcPr>
              <w:p w:rsidR="00F045B3" w:rsidRDefault="00F045B3" w:rsidP="004C13BA">
                <w:pPr>
                  <w:autoSpaceDE w:val="0"/>
                  <w:autoSpaceDN w:val="0"/>
                  <w:adjustRightInd w:val="0"/>
                  <w:spacing w:line="276" w:lineRule="auto"/>
                  <w:jc w:val="center"/>
                  <w:rPr>
                    <w:rFonts w:hAnsiTheme="minorHAnsi" w:cs="宋体"/>
                    <w:sz w:val="22"/>
                    <w:szCs w:val="22"/>
                    <w:lang w:val="zh-CN"/>
                  </w:rPr>
                </w:pPr>
                <w:r>
                  <w:rPr>
                    <w:rFonts w:hAnsiTheme="minorHAnsi" w:cs="宋体"/>
                    <w:sz w:val="22"/>
                    <w:szCs w:val="22"/>
                    <w:lang w:val="zh-CN"/>
                  </w:rPr>
                  <w:t>2013</w:t>
                </w:r>
                <w:r>
                  <w:rPr>
                    <w:rFonts w:hAnsiTheme="minorHAnsi" w:cs="宋体" w:hint="eastAsia"/>
                    <w:sz w:val="22"/>
                    <w:szCs w:val="22"/>
                    <w:lang w:val="zh-CN"/>
                  </w:rPr>
                  <w:t>年</w:t>
                </w:r>
                <w:r>
                  <w:rPr>
                    <w:rFonts w:hAnsiTheme="minorHAnsi" w:cs="宋体"/>
                    <w:sz w:val="22"/>
                    <w:szCs w:val="22"/>
                    <w:lang w:val="zh-CN"/>
                  </w:rPr>
                  <w:t>1</w:t>
                </w:r>
                <w:r>
                  <w:rPr>
                    <w:rFonts w:hAnsiTheme="minorHAnsi" w:cs="宋体" w:hint="eastAsia"/>
                    <w:sz w:val="22"/>
                    <w:szCs w:val="22"/>
                    <w:lang w:val="zh-CN"/>
                  </w:rPr>
                  <w:t>月</w:t>
                </w:r>
                <w:r>
                  <w:rPr>
                    <w:rFonts w:hAnsiTheme="minorHAnsi" w:cs="宋体"/>
                    <w:sz w:val="22"/>
                    <w:szCs w:val="22"/>
                    <w:lang w:val="zh-CN"/>
                  </w:rPr>
                  <w:t>1</w:t>
                </w:r>
                <w:r>
                  <w:rPr>
                    <w:rFonts w:hAnsiTheme="minorHAnsi" w:cs="宋体" w:hint="eastAsia"/>
                    <w:sz w:val="22"/>
                    <w:szCs w:val="22"/>
                    <w:lang w:val="zh-CN"/>
                  </w:rPr>
                  <w:t>日归属于母公司股东权益（</w:t>
                </w:r>
                <w:r>
                  <w:rPr>
                    <w:rFonts w:hAnsiTheme="minorHAnsi" w:cs="宋体"/>
                    <w:sz w:val="22"/>
                    <w:szCs w:val="22"/>
                    <w:lang w:val="zh-CN"/>
                  </w:rPr>
                  <w:t>+/-</w:t>
                </w:r>
                <w:r>
                  <w:rPr>
                    <w:rFonts w:hAnsiTheme="minorHAnsi" w:cs="宋体" w:hint="eastAsia"/>
                    <w:sz w:val="22"/>
                    <w:szCs w:val="22"/>
                    <w:lang w:val="zh-CN"/>
                  </w:rPr>
                  <w:t>）</w:t>
                </w:r>
              </w:p>
            </w:tc>
            <w:tc>
              <w:tcPr>
                <w:tcW w:w="5016" w:type="dxa"/>
                <w:gridSpan w:val="3"/>
                <w:vAlign w:val="center"/>
              </w:tcPr>
              <w:p w:rsidR="00F045B3" w:rsidRDefault="00F045B3" w:rsidP="004C13BA">
                <w:pPr>
                  <w:autoSpaceDE w:val="0"/>
                  <w:autoSpaceDN w:val="0"/>
                  <w:adjustRightInd w:val="0"/>
                  <w:spacing w:line="276" w:lineRule="auto"/>
                  <w:jc w:val="center"/>
                  <w:rPr>
                    <w:rFonts w:hAnsiTheme="minorHAnsi" w:cs="宋体"/>
                    <w:sz w:val="22"/>
                    <w:szCs w:val="22"/>
                    <w:lang w:val="zh-CN"/>
                  </w:rPr>
                </w:pPr>
                <w:r>
                  <w:rPr>
                    <w:rFonts w:hAnsiTheme="minorHAnsi" w:cs="宋体"/>
                    <w:sz w:val="22"/>
                    <w:szCs w:val="22"/>
                    <w:lang w:val="zh-CN"/>
                  </w:rPr>
                  <w:t>2013</w:t>
                </w:r>
                <w:r>
                  <w:rPr>
                    <w:rFonts w:hAnsiTheme="minorHAnsi" w:cs="宋体" w:hint="eastAsia"/>
                    <w:sz w:val="22"/>
                    <w:szCs w:val="22"/>
                    <w:lang w:val="zh-CN"/>
                  </w:rPr>
                  <w:t>年</w:t>
                </w:r>
                <w:r>
                  <w:rPr>
                    <w:rFonts w:hAnsiTheme="minorHAnsi" w:cs="宋体"/>
                    <w:sz w:val="22"/>
                    <w:szCs w:val="22"/>
                    <w:lang w:val="zh-CN"/>
                  </w:rPr>
                  <w:t>12</w:t>
                </w:r>
                <w:r>
                  <w:rPr>
                    <w:rFonts w:hAnsiTheme="minorHAnsi" w:cs="宋体" w:hint="eastAsia"/>
                    <w:sz w:val="22"/>
                    <w:szCs w:val="22"/>
                    <w:lang w:val="zh-CN"/>
                  </w:rPr>
                  <w:t>月</w:t>
                </w:r>
                <w:r>
                  <w:rPr>
                    <w:rFonts w:hAnsiTheme="minorHAnsi" w:cs="宋体"/>
                    <w:sz w:val="22"/>
                    <w:szCs w:val="22"/>
                    <w:lang w:val="zh-CN"/>
                  </w:rPr>
                  <w:t>31</w:t>
                </w:r>
                <w:r>
                  <w:rPr>
                    <w:rFonts w:hAnsiTheme="minorHAnsi" w:cs="宋体" w:hint="eastAsia"/>
                    <w:sz w:val="22"/>
                    <w:szCs w:val="22"/>
                    <w:lang w:val="zh-CN"/>
                  </w:rPr>
                  <w:t>日</w:t>
                </w:r>
              </w:p>
            </w:tc>
          </w:tr>
          <w:tr w:rsidR="00F045B3" w:rsidTr="004C13BA">
            <w:trPr>
              <w:trHeight w:val="1141"/>
            </w:trPr>
            <w:tc>
              <w:tcPr>
                <w:tcW w:w="1384" w:type="dxa"/>
                <w:vMerge/>
                <w:vAlign w:val="center"/>
              </w:tcPr>
              <w:p w:rsidR="00F045B3" w:rsidRDefault="00F045B3" w:rsidP="004C13BA">
                <w:pPr>
                  <w:jc w:val="center"/>
                </w:pPr>
              </w:p>
            </w:tc>
            <w:tc>
              <w:tcPr>
                <w:tcW w:w="1110" w:type="dxa"/>
                <w:vMerge/>
                <w:vAlign w:val="center"/>
              </w:tcPr>
              <w:p w:rsidR="00F045B3" w:rsidRDefault="00F045B3" w:rsidP="004C13BA">
                <w:pPr>
                  <w:jc w:val="center"/>
                </w:pPr>
              </w:p>
            </w:tc>
            <w:tc>
              <w:tcPr>
                <w:tcW w:w="1543" w:type="dxa"/>
                <w:vMerge/>
                <w:vAlign w:val="center"/>
              </w:tcPr>
              <w:p w:rsidR="00F045B3" w:rsidRDefault="00F045B3" w:rsidP="004C13BA">
                <w:pPr>
                  <w:jc w:val="center"/>
                </w:pPr>
              </w:p>
            </w:tc>
            <w:tc>
              <w:tcPr>
                <w:tcW w:w="1791" w:type="dxa"/>
                <w:vAlign w:val="center"/>
              </w:tcPr>
              <w:p w:rsidR="00F045B3" w:rsidRDefault="00F045B3" w:rsidP="004C13BA">
                <w:pPr>
                  <w:jc w:val="center"/>
                  <w:rPr>
                    <w:rFonts w:hAnsiTheme="minorHAnsi" w:cs="宋体"/>
                    <w:sz w:val="22"/>
                    <w:szCs w:val="22"/>
                    <w:lang w:val="zh-CN"/>
                  </w:rPr>
                </w:pPr>
                <w:r>
                  <w:rPr>
                    <w:rFonts w:hAnsiTheme="minorHAnsi" w:cs="宋体" w:hint="eastAsia"/>
                    <w:sz w:val="22"/>
                    <w:szCs w:val="22"/>
                    <w:lang w:val="zh-CN"/>
                  </w:rPr>
                  <w:t>长期股权投资</w:t>
                </w:r>
              </w:p>
              <w:p w:rsidR="00F045B3" w:rsidRDefault="00F045B3" w:rsidP="004C13BA">
                <w:pPr>
                  <w:jc w:val="center"/>
                </w:pPr>
                <w:r>
                  <w:rPr>
                    <w:rFonts w:hAnsiTheme="minorHAnsi" w:cs="宋体" w:hint="eastAsia"/>
                    <w:sz w:val="22"/>
                    <w:szCs w:val="22"/>
                    <w:lang w:val="zh-CN"/>
                  </w:rPr>
                  <w:t>（</w:t>
                </w:r>
                <w:r>
                  <w:rPr>
                    <w:rFonts w:hAnsiTheme="minorHAnsi" w:cs="宋体"/>
                    <w:sz w:val="22"/>
                    <w:szCs w:val="22"/>
                    <w:lang w:val="zh-CN"/>
                  </w:rPr>
                  <w:t>+/-</w:t>
                </w:r>
                <w:r>
                  <w:rPr>
                    <w:rFonts w:hAnsiTheme="minorHAnsi" w:cs="宋体" w:hint="eastAsia"/>
                    <w:sz w:val="22"/>
                    <w:szCs w:val="22"/>
                    <w:lang w:val="zh-CN"/>
                  </w:rPr>
                  <w:t>）</w:t>
                </w:r>
              </w:p>
            </w:tc>
            <w:tc>
              <w:tcPr>
                <w:tcW w:w="1686" w:type="dxa"/>
                <w:vAlign w:val="center"/>
              </w:tcPr>
              <w:p w:rsidR="00F045B3" w:rsidRDefault="00F045B3" w:rsidP="004C13BA">
                <w:pPr>
                  <w:autoSpaceDE w:val="0"/>
                  <w:autoSpaceDN w:val="0"/>
                  <w:adjustRightInd w:val="0"/>
                  <w:spacing w:line="276" w:lineRule="auto"/>
                  <w:jc w:val="center"/>
                  <w:rPr>
                    <w:rFonts w:hAnsiTheme="minorHAnsi" w:cs="宋体"/>
                    <w:sz w:val="22"/>
                    <w:szCs w:val="22"/>
                    <w:lang w:val="zh-CN"/>
                  </w:rPr>
                </w:pPr>
                <w:r>
                  <w:rPr>
                    <w:rFonts w:hAnsiTheme="minorHAnsi" w:cs="宋体" w:hint="eastAsia"/>
                    <w:sz w:val="22"/>
                    <w:szCs w:val="22"/>
                    <w:lang w:val="zh-CN"/>
                  </w:rPr>
                  <w:t>可供出售金融资产（</w:t>
                </w:r>
                <w:r>
                  <w:rPr>
                    <w:rFonts w:hAnsiTheme="minorHAnsi" w:cs="宋体"/>
                    <w:sz w:val="22"/>
                    <w:szCs w:val="22"/>
                    <w:lang w:val="zh-CN"/>
                  </w:rPr>
                  <w:t>+/-</w:t>
                </w:r>
                <w:r>
                  <w:rPr>
                    <w:rFonts w:hAnsiTheme="minorHAnsi" w:cs="宋体" w:hint="eastAsia"/>
                    <w:sz w:val="22"/>
                    <w:szCs w:val="22"/>
                    <w:lang w:val="zh-CN"/>
                  </w:rPr>
                  <w:t>）</w:t>
                </w:r>
              </w:p>
            </w:tc>
            <w:tc>
              <w:tcPr>
                <w:tcW w:w="1539" w:type="dxa"/>
                <w:vAlign w:val="center"/>
              </w:tcPr>
              <w:p w:rsidR="00F045B3" w:rsidRDefault="00F045B3" w:rsidP="004C13BA">
                <w:pPr>
                  <w:jc w:val="center"/>
                </w:pPr>
                <w:r>
                  <w:rPr>
                    <w:rFonts w:hAnsiTheme="minorHAnsi" w:cs="宋体" w:hint="eastAsia"/>
                    <w:sz w:val="22"/>
                    <w:szCs w:val="22"/>
                    <w:lang w:val="zh-CN"/>
                  </w:rPr>
                  <w:t>归属于母公司股东权益（</w:t>
                </w:r>
                <w:r>
                  <w:rPr>
                    <w:rFonts w:hAnsiTheme="minorHAnsi" w:cs="宋体"/>
                    <w:sz w:val="22"/>
                    <w:szCs w:val="22"/>
                    <w:lang w:val="zh-CN"/>
                  </w:rPr>
                  <w:t>+/-</w:t>
                </w:r>
                <w:r>
                  <w:rPr>
                    <w:rFonts w:hAnsiTheme="minorHAnsi" w:cs="宋体" w:hint="eastAsia"/>
                    <w:sz w:val="22"/>
                    <w:szCs w:val="22"/>
                    <w:lang w:val="zh-CN"/>
                  </w:rPr>
                  <w:t>）</w:t>
                </w:r>
              </w:p>
            </w:tc>
          </w:tr>
          <w:sdt>
            <w:sdtPr>
              <w:rPr>
                <w:rFonts w:asciiTheme="minorHAnsi" w:eastAsiaTheme="minorEastAsia" w:hAnsiTheme="minorHAnsi" w:cstheme="minorBidi"/>
                <w:kern w:val="2"/>
                <w:szCs w:val="22"/>
              </w:rPr>
              <w:alias w:val="长期股权投资准则变动对于合并财务报告的影响一"/>
              <w:tag w:val="_GBC_a39203d8f42d46b68bda8566a054a3da"/>
              <w:id w:val="683253644"/>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988629980"/>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广发银行股份有限公司</w:t>
                        </w:r>
                      </w:p>
                    </w:tc>
                  </w:sdtContent>
                </w:sdt>
                <w:sdt>
                  <w:sdtPr>
                    <w:alias w:val="长期股权投资准则变动对于合并财务报告的影响一_交易基本信息"/>
                    <w:tag w:val="_GBC_a7065a310bdd4e119a740135bf63afb1"/>
                    <w:id w:val="1079646874"/>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863980513"/>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716616557"/>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-60,000,000.00</w:t>
                        </w:r>
                      </w:p>
                    </w:tc>
                  </w:sdtContent>
                </w:sdt>
                <w:sdt>
                  <w:sdtPr>
                    <w:alias w:val="长期股权投资准则变动对于合并财务报告的影响一_可供出售金融资产"/>
                    <w:tag w:val="_GBC_031decba5d4d417fbf73507a19628f07"/>
                    <w:id w:val="528074259"/>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60,000,000.00</w:t>
                        </w:r>
                      </w:p>
                    </w:tc>
                  </w:sdtContent>
                </w:sdt>
                <w:sdt>
                  <w:sdtPr>
                    <w:alias w:val="长期股权投资准则变动对于合并财务报告的影响一_归属于母公司股东权益"/>
                    <w:tag w:val="_GBC_e0ea1947209e4661bd10bbd711ec520e"/>
                    <w:id w:val="1006181180"/>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785876276"/>
              <w:lock w:val="sdtLocked"/>
              <w:placeholder>
                <w:docPart w:val="4A2CE4E16BBF45B08D554E8DD50FF9AA"/>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829478064"/>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Pr>
                            <w:rFonts w:hint="eastAsia"/>
                            <w:color w:val="auto"/>
                          </w:rPr>
                          <w:t>德清</w:t>
                        </w:r>
                        <w:proofErr w:type="gramStart"/>
                        <w:r>
                          <w:rPr>
                            <w:rFonts w:hint="eastAsia"/>
                            <w:color w:val="auto"/>
                          </w:rPr>
                          <w:t>凯</w:t>
                        </w:r>
                        <w:proofErr w:type="gramEnd"/>
                        <w:r>
                          <w:rPr>
                            <w:rFonts w:hint="eastAsia"/>
                            <w:color w:val="auto"/>
                          </w:rPr>
                          <w:t>通公路经营有限公司</w:t>
                        </w:r>
                      </w:p>
                    </w:tc>
                  </w:sdtContent>
                </w:sdt>
                <w:sdt>
                  <w:sdtPr>
                    <w:alias w:val="长期股权投资准则变动对于合并财务报告的影响一_交易基本信息"/>
                    <w:tag w:val="_GBC_a7065a310bdd4e119a740135bf63afb1"/>
                    <w:id w:val="-673877672"/>
                    <w:lock w:val="sdtLocked"/>
                    <w:placeholder>
                      <w:docPart w:val="4A2CE4E16BBF45B08D554E8DD50FF9AA"/>
                    </w:placeholder>
                  </w:sdtPr>
                  <w:sdtEndPr/>
                  <w:sdtContent>
                    <w:tc>
                      <w:tcPr>
                        <w:tcW w:w="1110" w:type="dxa"/>
                      </w:tcPr>
                      <w:p w:rsidR="00F045B3" w:rsidRDefault="00F045B3" w:rsidP="004B13AC">
                        <w:r>
                          <w:rPr>
                            <w:rFonts w:hint="eastAsia"/>
                            <w:color w:val="auto"/>
                          </w:rPr>
                          <w:t xml:space="preserve">　</w:t>
                        </w:r>
                      </w:p>
                    </w:tc>
                  </w:sdtContent>
                </w:sdt>
                <w:sdt>
                  <w:sdtPr>
                    <w:alias w:val="长期股权投资准则变动对于合并财务报告的影响一_归属于母公司股东权益"/>
                    <w:tag w:val="_GBC_9bd3506ac7a94e96900a0581a104ee06"/>
                    <w:id w:val="-1510204379"/>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254024873"/>
                    <w:lock w:val="sdtLocked"/>
                    <w:placeholder>
                      <w:docPart w:val="4A2CE4E16BBF45B08D554E8DD50FF9AA"/>
                    </w:placeholder>
                  </w:sdtPr>
                  <w:sdtEndPr/>
                  <w:sdtContent>
                    <w:tc>
                      <w:tcPr>
                        <w:tcW w:w="1791" w:type="dxa"/>
                        <w:vAlign w:val="center"/>
                      </w:tcPr>
                      <w:p w:rsidR="00F045B3" w:rsidRDefault="00F045B3" w:rsidP="004C13BA">
                        <w:pPr>
                          <w:jc w:val="right"/>
                        </w:pPr>
                        <w:r>
                          <w:rPr>
                            <w:rFonts w:hint="eastAsia"/>
                            <w:color w:val="auto"/>
                          </w:rPr>
                          <w:t>-4,670,230.00</w:t>
                        </w:r>
                      </w:p>
                    </w:tc>
                  </w:sdtContent>
                </w:sdt>
                <w:sdt>
                  <w:sdtPr>
                    <w:alias w:val="长期股权投资准则变动对于合并财务报告的影响一_可供出售金融资产"/>
                    <w:tag w:val="_GBC_031decba5d4d417fbf73507a19628f07"/>
                    <w:id w:val="-1064327739"/>
                    <w:lock w:val="sdtLocked"/>
                    <w:placeholder>
                      <w:docPart w:val="4A2CE4E16BBF45B08D554E8DD50FF9AA"/>
                    </w:placeholder>
                  </w:sdtPr>
                  <w:sdtEndPr/>
                  <w:sdtContent>
                    <w:tc>
                      <w:tcPr>
                        <w:tcW w:w="1686" w:type="dxa"/>
                        <w:vAlign w:val="center"/>
                      </w:tcPr>
                      <w:p w:rsidR="00F045B3" w:rsidRDefault="00F045B3" w:rsidP="004C13BA">
                        <w:pPr>
                          <w:jc w:val="right"/>
                        </w:pPr>
                        <w:r>
                          <w:rPr>
                            <w:rFonts w:hint="eastAsia"/>
                            <w:color w:val="auto"/>
                          </w:rPr>
                          <w:t>4,670,230.00</w:t>
                        </w:r>
                      </w:p>
                    </w:tc>
                  </w:sdtContent>
                </w:sdt>
                <w:sdt>
                  <w:sdtPr>
                    <w:alias w:val="长期股权投资准则变动对于合并财务报告的影响一_归属于母公司股东权益"/>
                    <w:tag w:val="_GBC_e0ea1947209e4661bd10bbd711ec520e"/>
                    <w:id w:val="-915315439"/>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5528061"/>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366528721"/>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国泰君安证券股份有限公司</w:t>
                        </w:r>
                      </w:p>
                    </w:tc>
                  </w:sdtContent>
                </w:sdt>
                <w:sdt>
                  <w:sdtPr>
                    <w:alias w:val="长期股权投资准则变动对于合并财务报告的影响一_交易基本信息"/>
                    <w:tag w:val="_GBC_a7065a310bdd4e119a740135bf63afb1"/>
                    <w:id w:val="1411663557"/>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w:t>
                        </w:r>
                      </w:p>
                    </w:tc>
                  </w:sdtContent>
                </w:sdt>
                <w:sdt>
                  <w:sdtPr>
                    <w:alias w:val="长期股权投资准则变动对于合并财务报告的影响一_归属于母公司股东权益"/>
                    <w:tag w:val="_GBC_9bd3506ac7a94e96900a0581a104ee06"/>
                    <w:id w:val="1318995701"/>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805583079"/>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-9,715,398.56</w:t>
                        </w:r>
                      </w:p>
                    </w:tc>
                  </w:sdtContent>
                </w:sdt>
                <w:sdt>
                  <w:sdtPr>
                    <w:alias w:val="长期股权投资准则变动对于合并财务报告的影响一_可供出售金融资产"/>
                    <w:tag w:val="_GBC_031decba5d4d417fbf73507a19628f07"/>
                    <w:id w:val="-1882695704"/>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9,715,398.56</w:t>
                        </w:r>
                      </w:p>
                    </w:tc>
                  </w:sdtContent>
                </w:sdt>
                <w:sdt>
                  <w:sdtPr>
                    <w:alias w:val="长期股权投资准则变动对于合并财务报告的影响一_归属于母公司股东权益"/>
                    <w:tag w:val="_GBC_e0ea1947209e4661bd10bbd711ec520e"/>
                    <w:id w:val="-1553452948"/>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628817292"/>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720632511"/>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浙江物通股份有限公司</w:t>
                        </w:r>
                      </w:p>
                    </w:tc>
                  </w:sdtContent>
                </w:sdt>
                <w:sdt>
                  <w:sdtPr>
                    <w:alias w:val="长期股权投资准则变动对于合并财务报告的影响一_交易基本信息"/>
                    <w:tag w:val="_GBC_a7065a310bdd4e119a740135bf63afb1"/>
                    <w:id w:val="-396512549"/>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482163772"/>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523775478"/>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-3,500,000.00</w:t>
                        </w:r>
                      </w:p>
                    </w:tc>
                  </w:sdtContent>
                </w:sdt>
                <w:sdt>
                  <w:sdtPr>
                    <w:alias w:val="长期股权投资准则变动对于合并财务报告的影响一_可供出售金融资产"/>
                    <w:tag w:val="_GBC_031decba5d4d417fbf73507a19628f07"/>
                    <w:id w:val="-1067104285"/>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3,500,000.00</w:t>
                        </w:r>
                      </w:p>
                    </w:tc>
                  </w:sdtContent>
                </w:sdt>
                <w:sdt>
                  <w:sdtPr>
                    <w:alias w:val="长期股权投资准则变动对于合并财务报告的影响一_归属于母公司股东权益"/>
                    <w:tag w:val="_GBC_e0ea1947209e4661bd10bbd711ec520e"/>
                    <w:id w:val="640702563"/>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404753701"/>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498845654"/>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杭州市工商信托投资股份有限公司</w:t>
                        </w:r>
                      </w:p>
                    </w:tc>
                  </w:sdtContent>
                </w:sdt>
                <w:sdt>
                  <w:sdtPr>
                    <w:alias w:val="长期股权投资准则变动对于合并财务报告的影响一_交易基本信息"/>
                    <w:tag w:val="_GBC_a7065a310bdd4e119a740135bf63afb1"/>
                    <w:id w:val="508801358"/>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805427002"/>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836914645"/>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-3,200,000.00</w:t>
                        </w:r>
                      </w:p>
                    </w:tc>
                  </w:sdtContent>
                </w:sdt>
                <w:sdt>
                  <w:sdtPr>
                    <w:alias w:val="长期股权投资准则变动对于合并财务报告的影响一_可供出售金融资产"/>
                    <w:tag w:val="_GBC_031decba5d4d417fbf73507a19628f07"/>
                    <w:id w:val="822095067"/>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3,200,000.00</w:t>
                        </w:r>
                      </w:p>
                    </w:tc>
                  </w:sdtContent>
                </w:sdt>
                <w:sdt>
                  <w:sdtPr>
                    <w:alias w:val="长期股权投资准则变动对于合并财务报告的影响一_归属于母公司股东权益"/>
                    <w:tag w:val="_GBC_e0ea1947209e4661bd10bbd711ec520e"/>
                    <w:id w:val="698199993"/>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65774438"/>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300216910"/>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国泰君安投资管理股份有限公司</w:t>
                        </w:r>
                      </w:p>
                    </w:tc>
                  </w:sdtContent>
                </w:sdt>
                <w:sdt>
                  <w:sdtPr>
                    <w:alias w:val="长期股权投资准则变动对于合并财务报告的影响一_交易基本信息"/>
                    <w:tag w:val="_GBC_a7065a310bdd4e119a740135bf63afb1"/>
                    <w:id w:val="1570759065"/>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376742848"/>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845812095"/>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-3,049,597.44</w:t>
                        </w:r>
                      </w:p>
                    </w:tc>
                  </w:sdtContent>
                </w:sdt>
                <w:sdt>
                  <w:sdtPr>
                    <w:alias w:val="长期股权投资准则变动对于合并财务报告的影响一_可供出售金融资产"/>
                    <w:tag w:val="_GBC_031decba5d4d417fbf73507a19628f07"/>
                    <w:id w:val="-167257801"/>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3,049,597.44</w:t>
                        </w:r>
                      </w:p>
                    </w:tc>
                  </w:sdtContent>
                </w:sdt>
                <w:sdt>
                  <w:sdtPr>
                    <w:alias w:val="长期股权投资准则变动对于合并财务报告的影响一_归属于母公司股东权益"/>
                    <w:tag w:val="_GBC_e0ea1947209e4661bd10bbd711ec520e"/>
                    <w:id w:val="1925919142"/>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736521835"/>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514764008"/>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浙江电子口岸有限责任公司</w:t>
                        </w:r>
                      </w:p>
                    </w:tc>
                  </w:sdtContent>
                </w:sdt>
                <w:sdt>
                  <w:sdtPr>
                    <w:alias w:val="长期股权投资准则变动对于合并财务报告的影响一_交易基本信息"/>
                    <w:tag w:val="_GBC_a7065a310bdd4e119a740135bf63afb1"/>
                    <w:id w:val="91984169"/>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085814016"/>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817096177"/>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-2,000,000.00</w:t>
                        </w:r>
                      </w:p>
                    </w:tc>
                  </w:sdtContent>
                </w:sdt>
                <w:sdt>
                  <w:sdtPr>
                    <w:alias w:val="长期股权投资准则变动对于合并财务报告的影响一_可供出售金融资产"/>
                    <w:tag w:val="_GBC_031decba5d4d417fbf73507a19628f07"/>
                    <w:id w:val="-1470810195"/>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2,000,000.00</w:t>
                        </w:r>
                      </w:p>
                    </w:tc>
                  </w:sdtContent>
                </w:sdt>
                <w:sdt>
                  <w:sdtPr>
                    <w:alias w:val="长期股权投资准则变动对于合并财务报告的影响一_归属于母公司股东权益"/>
                    <w:tag w:val="_GBC_e0ea1947209e4661bd10bbd711ec520e"/>
                    <w:id w:val="1134839706"/>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427760839"/>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779451535"/>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期货交易所会员资格投资</w:t>
                        </w:r>
                      </w:p>
                    </w:tc>
                  </w:sdtContent>
                </w:sdt>
                <w:sdt>
                  <w:sdtPr>
                    <w:alias w:val="长期股权投资准则变动对于合并财务报告的影响一_交易基本信息"/>
                    <w:tag w:val="_GBC_a7065a310bdd4e119a740135bf63afb1"/>
                    <w:id w:val="717785342"/>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977527402"/>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047182269"/>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-1,400,000.00</w:t>
                        </w:r>
                      </w:p>
                    </w:tc>
                  </w:sdtContent>
                </w:sdt>
                <w:sdt>
                  <w:sdtPr>
                    <w:alias w:val="长期股权投资准则变动对于合并财务报告的影响一_可供出售金融资产"/>
                    <w:tag w:val="_GBC_031decba5d4d417fbf73507a19628f07"/>
                    <w:id w:val="-1779251712"/>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1,400,000.00</w:t>
                        </w:r>
                      </w:p>
                    </w:tc>
                  </w:sdtContent>
                </w:sdt>
                <w:sdt>
                  <w:sdtPr>
                    <w:alias w:val="长期股权投资准则变动对于合并财务报告的影响一_归属于母公司股东权益"/>
                    <w:tag w:val="_GBC_e0ea1947209e4661bd10bbd711ec520e"/>
                    <w:id w:val="1105079356"/>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567301392"/>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079450011"/>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浙江</w:t>
                        </w:r>
                        <w:proofErr w:type="gramStart"/>
                        <w:r w:rsidRPr="0010065C">
                          <w:rPr>
                            <w:rStyle w:val="ae"/>
                            <w:rFonts w:hint="eastAsia"/>
                          </w:rPr>
                          <w:t>申元汽车</w:t>
                        </w:r>
                        <w:proofErr w:type="gramEnd"/>
                        <w:r w:rsidRPr="0010065C">
                          <w:rPr>
                            <w:rStyle w:val="ae"/>
                            <w:rFonts w:hint="eastAsia"/>
                          </w:rPr>
                          <w:t>销售服务有限公司</w:t>
                        </w:r>
                      </w:p>
                    </w:tc>
                  </w:sdtContent>
                </w:sdt>
                <w:sdt>
                  <w:sdtPr>
                    <w:alias w:val="长期股权投资准则变动对于合并财务报告的影响一_交易基本信息"/>
                    <w:tag w:val="_GBC_a7065a310bdd4e119a740135bf63afb1"/>
                    <w:id w:val="758416064"/>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274441001"/>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211390144"/>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-1,000,000.00</w:t>
                        </w:r>
                      </w:p>
                    </w:tc>
                  </w:sdtContent>
                </w:sdt>
                <w:sdt>
                  <w:sdtPr>
                    <w:alias w:val="长期股权投资准则变动对于合并财务报告的影响一_可供出售金融资产"/>
                    <w:tag w:val="_GBC_031decba5d4d417fbf73507a19628f07"/>
                    <w:id w:val="-895973884"/>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1,000,000.00</w:t>
                        </w:r>
                      </w:p>
                    </w:tc>
                  </w:sdtContent>
                </w:sdt>
                <w:sdt>
                  <w:sdtPr>
                    <w:alias w:val="长期股权投资准则变动对于合并财务报告的影响一_归属于母公司股东权益"/>
                    <w:tag w:val="_GBC_e0ea1947209e4661bd10bbd711ec520e"/>
                    <w:id w:val="-1270313810"/>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871364836"/>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255067490"/>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铜陵</w:t>
                        </w:r>
                        <w:proofErr w:type="gramStart"/>
                        <w:r w:rsidRPr="0010065C">
                          <w:rPr>
                            <w:rStyle w:val="ae"/>
                            <w:rFonts w:hint="eastAsia"/>
                          </w:rPr>
                          <w:t>市精隆</w:t>
                        </w:r>
                        <w:proofErr w:type="gramEnd"/>
                        <w:r w:rsidRPr="0010065C">
                          <w:rPr>
                            <w:rStyle w:val="ae"/>
                            <w:rFonts w:hint="eastAsia"/>
                          </w:rPr>
                          <w:t>电工材料有限责任公司</w:t>
                        </w:r>
                      </w:p>
                    </w:tc>
                  </w:sdtContent>
                </w:sdt>
                <w:sdt>
                  <w:sdtPr>
                    <w:alias w:val="长期股权投资准则变动对于合并财务报告的影响一_交易基本信息"/>
                    <w:tag w:val="_GBC_a7065a310bdd4e119a740135bf63afb1"/>
                    <w:id w:val="-116759733"/>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2045669710"/>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822024231"/>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-16,800,000.00</w:t>
                        </w:r>
                      </w:p>
                    </w:tc>
                  </w:sdtContent>
                </w:sdt>
                <w:sdt>
                  <w:sdtPr>
                    <w:alias w:val="长期股权投资准则变动对于合并财务报告的影响一_可供出售金融资产"/>
                    <w:tag w:val="_GBC_031decba5d4d417fbf73507a19628f07"/>
                    <w:id w:val="1708676672"/>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16,800,000.00</w:t>
                        </w:r>
                      </w:p>
                    </w:tc>
                  </w:sdtContent>
                </w:sdt>
                <w:sdt>
                  <w:sdtPr>
                    <w:alias w:val="长期股权投资准则变动对于合并财务报告的影响一_归属于母公司股东权益"/>
                    <w:tag w:val="_GBC_e0ea1947209e4661bd10bbd711ec520e"/>
                    <w:id w:val="582963942"/>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351263298"/>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671623803"/>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南通爱慕希机械有限公司</w:t>
                        </w:r>
                      </w:p>
                    </w:tc>
                  </w:sdtContent>
                </w:sdt>
                <w:sdt>
                  <w:sdtPr>
                    <w:alias w:val="长期股权投资准则变动对于合并财务报告的影响一_交易基本信息"/>
                    <w:tag w:val="_GBC_a7065a310bdd4e119a740135bf63afb1"/>
                    <w:id w:val="936705703"/>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447076386"/>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557120103"/>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-24,948,000.00</w:t>
                        </w:r>
                      </w:p>
                    </w:tc>
                  </w:sdtContent>
                </w:sdt>
                <w:sdt>
                  <w:sdtPr>
                    <w:alias w:val="长期股权投资准则变动对于合并财务报告的影响一_可供出售金融资产"/>
                    <w:tag w:val="_GBC_031decba5d4d417fbf73507a19628f07"/>
                    <w:id w:val="-62264315"/>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24,948,000.00</w:t>
                        </w:r>
                      </w:p>
                    </w:tc>
                  </w:sdtContent>
                </w:sdt>
                <w:sdt>
                  <w:sdtPr>
                    <w:alias w:val="长期股权投资准则变动对于合并财务报告的影响一_归属于母公司股东权益"/>
                    <w:tag w:val="_GBC_e0ea1947209e4661bd10bbd711ec520e"/>
                    <w:id w:val="-643968511"/>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453699380"/>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243686848"/>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浙江海悦自动化机械股份有限公司</w:t>
                        </w:r>
                      </w:p>
                    </w:tc>
                  </w:sdtContent>
                </w:sdt>
                <w:sdt>
                  <w:sdtPr>
                    <w:alias w:val="长期股权投资准则变动对于合并财务报告的影响一_交易基本信息"/>
                    <w:tag w:val="_GBC_a7065a310bdd4e119a740135bf63afb1"/>
                    <w:id w:val="1143241797"/>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284954974"/>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517378276"/>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-46,750,000.00</w:t>
                        </w:r>
                      </w:p>
                    </w:tc>
                  </w:sdtContent>
                </w:sdt>
                <w:sdt>
                  <w:sdtPr>
                    <w:alias w:val="长期股权投资准则变动对于合并财务报告的影响一_可供出售金融资产"/>
                    <w:tag w:val="_GBC_031decba5d4d417fbf73507a19628f07"/>
                    <w:id w:val="2062680445"/>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46,750,000.00</w:t>
                        </w:r>
                      </w:p>
                    </w:tc>
                  </w:sdtContent>
                </w:sdt>
                <w:sdt>
                  <w:sdtPr>
                    <w:alias w:val="长期股权投资准则变动对于合并财务报告的影响一_归属于母公司股东权益"/>
                    <w:tag w:val="_GBC_e0ea1947209e4661bd10bbd711ec520e"/>
                    <w:id w:val="1471932109"/>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304284816"/>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016277488"/>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大地期货有限公司</w:t>
                        </w:r>
                      </w:p>
                    </w:tc>
                  </w:sdtContent>
                </w:sdt>
                <w:sdt>
                  <w:sdtPr>
                    <w:alias w:val="长期股权投资准则变动对于合并财务报告的影响一_交易基本信息"/>
                    <w:tag w:val="_GBC_a7065a310bdd4e119a740135bf63afb1"/>
                    <w:id w:val="857075370"/>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734359100"/>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477367605"/>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-78,722,000.00</w:t>
                        </w:r>
                      </w:p>
                    </w:tc>
                  </w:sdtContent>
                </w:sdt>
                <w:sdt>
                  <w:sdtPr>
                    <w:alias w:val="长期股权投资准则变动对于合并财务报告的影响一_可供出售金融资产"/>
                    <w:tag w:val="_GBC_031decba5d4d417fbf73507a19628f07"/>
                    <w:id w:val="1448199443"/>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78,722,000.00</w:t>
                        </w:r>
                      </w:p>
                    </w:tc>
                  </w:sdtContent>
                </w:sdt>
                <w:sdt>
                  <w:sdtPr>
                    <w:alias w:val="长期股权投资准则变动对于合并财务报告的影响一_归属于母公司股东权益"/>
                    <w:tag w:val="_GBC_e0ea1947209e4661bd10bbd711ec520e"/>
                    <w:id w:val="-519307152"/>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418941913"/>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119494431"/>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绍兴市天吉佳空调维修保养服务有限公司</w:t>
                        </w:r>
                      </w:p>
                    </w:tc>
                  </w:sdtContent>
                </w:sdt>
                <w:sdt>
                  <w:sdtPr>
                    <w:alias w:val="长期股权投资准则变动对于合并财务报告的影响一_交易基本信息"/>
                    <w:tag w:val="_GBC_a7065a310bdd4e119a740135bf63afb1"/>
                    <w:id w:val="-199638737"/>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840221102"/>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975992810"/>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-3,000.00</w:t>
                        </w:r>
                      </w:p>
                    </w:tc>
                  </w:sdtContent>
                </w:sdt>
                <w:sdt>
                  <w:sdtPr>
                    <w:alias w:val="长期股权投资准则变动对于合并财务报告的影响一_可供出售金融资产"/>
                    <w:tag w:val="_GBC_031decba5d4d417fbf73507a19628f07"/>
                    <w:id w:val="571930193"/>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3,000.00</w:t>
                        </w:r>
                      </w:p>
                    </w:tc>
                  </w:sdtContent>
                </w:sdt>
                <w:sdt>
                  <w:sdtPr>
                    <w:alias w:val="长期股权投资准则变动对于合并财务报告的影响一_归属于母公司股东权益"/>
                    <w:tag w:val="_GBC_e0ea1947209e4661bd10bbd711ec520e"/>
                    <w:id w:val="-761833915"/>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293143542"/>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329245111"/>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proofErr w:type="gramStart"/>
                        <w:r w:rsidRPr="0010065C">
                          <w:rPr>
                            <w:rStyle w:val="ae"/>
                            <w:rFonts w:hint="eastAsia"/>
                          </w:rPr>
                          <w:t>绍兴元田</w:t>
                        </w:r>
                        <w:proofErr w:type="gramEnd"/>
                        <w:r w:rsidRPr="0010065C">
                          <w:rPr>
                            <w:rStyle w:val="ae"/>
                            <w:rFonts w:hint="eastAsia"/>
                          </w:rPr>
                          <w:t>汽车有限公司</w:t>
                        </w:r>
                      </w:p>
                    </w:tc>
                  </w:sdtContent>
                </w:sdt>
                <w:sdt>
                  <w:sdtPr>
                    <w:alias w:val="长期股权投资准则变动对于合并财务报告的影响一_交易基本信息"/>
                    <w:tag w:val="_GBC_a7065a310bdd4e119a740135bf63afb1"/>
                    <w:id w:val="3862352"/>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115476014"/>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771852651"/>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-3,227,356.61</w:t>
                        </w:r>
                      </w:p>
                    </w:tc>
                  </w:sdtContent>
                </w:sdt>
                <w:sdt>
                  <w:sdtPr>
                    <w:alias w:val="长期股权投资准则变动对于合并财务报告的影响一_可供出售金融资产"/>
                    <w:tag w:val="_GBC_031decba5d4d417fbf73507a19628f07"/>
                    <w:id w:val="-1761825715"/>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3,227,356.61</w:t>
                        </w:r>
                      </w:p>
                    </w:tc>
                  </w:sdtContent>
                </w:sdt>
                <w:sdt>
                  <w:sdtPr>
                    <w:alias w:val="长期股权投资准则变动对于合并财务报告的影响一_归属于母公司股东权益"/>
                    <w:tag w:val="_GBC_e0ea1947209e4661bd10bbd711ec520e"/>
                    <w:id w:val="2081864292"/>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535708561"/>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2057960141"/>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台州</w:t>
                        </w:r>
                        <w:proofErr w:type="gramStart"/>
                        <w:r w:rsidRPr="0010065C">
                          <w:rPr>
                            <w:rStyle w:val="ae"/>
                            <w:rFonts w:hint="eastAsia"/>
                          </w:rPr>
                          <w:t>物产元</w:t>
                        </w:r>
                        <w:proofErr w:type="gramEnd"/>
                        <w:r w:rsidRPr="0010065C">
                          <w:rPr>
                            <w:rStyle w:val="ae"/>
                            <w:rFonts w:hint="eastAsia"/>
                          </w:rPr>
                          <w:t>通工贸有限公司</w:t>
                        </w:r>
                      </w:p>
                    </w:tc>
                  </w:sdtContent>
                </w:sdt>
                <w:sdt>
                  <w:sdtPr>
                    <w:alias w:val="长期股权投资准则变动对于合并财务报告的影响一_交易基本信息"/>
                    <w:tag w:val="_GBC_a7065a310bdd4e119a740135bf63afb1"/>
                    <w:id w:val="-170805453"/>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840147775"/>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409648977"/>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-10,049,607.66</w:t>
                        </w:r>
                      </w:p>
                    </w:tc>
                  </w:sdtContent>
                </w:sdt>
                <w:sdt>
                  <w:sdtPr>
                    <w:alias w:val="长期股权投资准则变动对于合并财务报告的影响一_可供出售金融资产"/>
                    <w:tag w:val="_GBC_031decba5d4d417fbf73507a19628f07"/>
                    <w:id w:val="1246226274"/>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10,049,607.66</w:t>
                        </w:r>
                      </w:p>
                    </w:tc>
                  </w:sdtContent>
                </w:sdt>
                <w:sdt>
                  <w:sdtPr>
                    <w:alias w:val="长期股权投资准则变动对于合并财务报告的影响一_归属于母公司股东权益"/>
                    <w:tag w:val="_GBC_e0ea1947209e4661bd10bbd711ec520e"/>
                    <w:id w:val="-71744004"/>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782953966"/>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888527133"/>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厦门祥通汽车有限公司</w:t>
                        </w:r>
                      </w:p>
                    </w:tc>
                  </w:sdtContent>
                </w:sdt>
                <w:sdt>
                  <w:sdtPr>
                    <w:alias w:val="长期股权投资准则变动对于合并财务报告的影响一_交易基本信息"/>
                    <w:tag w:val="_GBC_a7065a310bdd4e119a740135bf63afb1"/>
                    <w:id w:val="-157078399"/>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453092704"/>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284495717"/>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-1,360,640.20</w:t>
                        </w:r>
                      </w:p>
                    </w:tc>
                  </w:sdtContent>
                </w:sdt>
                <w:sdt>
                  <w:sdtPr>
                    <w:alias w:val="长期股权投资准则变动对于合并财务报告的影响一_可供出售金融资产"/>
                    <w:tag w:val="_GBC_031decba5d4d417fbf73507a19628f07"/>
                    <w:id w:val="1337114725"/>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1,360,640.20</w:t>
                        </w:r>
                      </w:p>
                    </w:tc>
                  </w:sdtContent>
                </w:sdt>
                <w:sdt>
                  <w:sdtPr>
                    <w:alias w:val="长期股权投资准则变动对于合并财务报告的影响一_归属于母公司股东权益"/>
                    <w:tag w:val="_GBC_e0ea1947209e4661bd10bbd711ec520e"/>
                    <w:id w:val="916983392"/>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505807305"/>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828896678"/>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福州闽</w:t>
                        </w:r>
                        <w:proofErr w:type="gramStart"/>
                        <w:r w:rsidRPr="0010065C">
                          <w:rPr>
                            <w:rStyle w:val="ae"/>
                            <w:rFonts w:hint="eastAsia"/>
                          </w:rPr>
                          <w:t>鑫</w:t>
                        </w:r>
                        <w:proofErr w:type="gramEnd"/>
                        <w:r w:rsidRPr="0010065C">
                          <w:rPr>
                            <w:rStyle w:val="ae"/>
                            <w:rFonts w:hint="eastAsia"/>
                          </w:rPr>
                          <w:t>福汽车服务有限公司</w:t>
                        </w:r>
                      </w:p>
                    </w:tc>
                  </w:sdtContent>
                </w:sdt>
                <w:sdt>
                  <w:sdtPr>
                    <w:alias w:val="长期股权投资准则变动对于合并财务报告的影响一_交易基本信息"/>
                    <w:tag w:val="_GBC_a7065a310bdd4e119a740135bf63afb1"/>
                    <w:id w:val="263352559"/>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524487640"/>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85577638"/>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-17,869.58</w:t>
                        </w:r>
                      </w:p>
                    </w:tc>
                  </w:sdtContent>
                </w:sdt>
                <w:sdt>
                  <w:sdtPr>
                    <w:alias w:val="长期股权投资准则变动对于合并财务报告的影响一_可供出售金融资产"/>
                    <w:tag w:val="_GBC_031decba5d4d417fbf73507a19628f07"/>
                    <w:id w:val="-1907759996"/>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17,869.58</w:t>
                        </w:r>
                      </w:p>
                    </w:tc>
                  </w:sdtContent>
                </w:sdt>
                <w:sdt>
                  <w:sdtPr>
                    <w:alias w:val="长期股权投资准则变动对于合并财务报告的影响一_归属于母公司股东权益"/>
                    <w:tag w:val="_GBC_e0ea1947209e4661bd10bbd711ec520e"/>
                    <w:id w:val="120582745"/>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551342549"/>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766345548"/>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江山金领汽车销售服务有限公司</w:t>
                        </w:r>
                      </w:p>
                    </w:tc>
                  </w:sdtContent>
                </w:sdt>
                <w:sdt>
                  <w:sdtPr>
                    <w:alias w:val="长期股权投资准则变动对于合并财务报告的影响一_交易基本信息"/>
                    <w:tag w:val="_GBC_a7065a310bdd4e119a740135bf63afb1"/>
                    <w:id w:val="-204256201"/>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017514409"/>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779644804"/>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-1,173,122.35</w:t>
                        </w:r>
                      </w:p>
                    </w:tc>
                  </w:sdtContent>
                </w:sdt>
                <w:sdt>
                  <w:sdtPr>
                    <w:alias w:val="长期股权投资准则变动对于合并财务报告的影响一_可供出售金融资产"/>
                    <w:tag w:val="_GBC_031decba5d4d417fbf73507a19628f07"/>
                    <w:id w:val="834261434"/>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1,173,122.35</w:t>
                        </w:r>
                      </w:p>
                    </w:tc>
                  </w:sdtContent>
                </w:sdt>
                <w:sdt>
                  <w:sdtPr>
                    <w:alias w:val="长期股权投资准则变动对于合并财务报告的影响一_归属于母公司股东权益"/>
                    <w:tag w:val="_GBC_e0ea1947209e4661bd10bbd711ec520e"/>
                    <w:id w:val="839736050"/>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453485493"/>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401663299"/>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龙游金领汽车销售服务有限公司</w:t>
                        </w:r>
                      </w:p>
                    </w:tc>
                  </w:sdtContent>
                </w:sdt>
                <w:sdt>
                  <w:sdtPr>
                    <w:alias w:val="长期股权投资准则变动对于合并财务报告的影响一_交易基本信息"/>
                    <w:tag w:val="_GBC_a7065a310bdd4e119a740135bf63afb1"/>
                    <w:id w:val="-896890565"/>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08091081"/>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159687308"/>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-1,011,357.68</w:t>
                        </w:r>
                      </w:p>
                    </w:tc>
                  </w:sdtContent>
                </w:sdt>
                <w:sdt>
                  <w:sdtPr>
                    <w:alias w:val="长期股权投资准则变动对于合并财务报告的影响一_可供出售金融资产"/>
                    <w:tag w:val="_GBC_031decba5d4d417fbf73507a19628f07"/>
                    <w:id w:val="529615061"/>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1,011,357.68</w:t>
                        </w:r>
                      </w:p>
                    </w:tc>
                  </w:sdtContent>
                </w:sdt>
                <w:sdt>
                  <w:sdtPr>
                    <w:alias w:val="长期股权投资准则变动对于合并财务报告的影响一_归属于母公司股东权益"/>
                    <w:tag w:val="_GBC_e0ea1947209e4661bd10bbd711ec520e"/>
                    <w:id w:val="1823075566"/>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577705593"/>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47214832"/>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温州英菲尼迪汽车有限公司</w:t>
                        </w:r>
                      </w:p>
                    </w:tc>
                  </w:sdtContent>
                </w:sdt>
                <w:sdt>
                  <w:sdtPr>
                    <w:alias w:val="长期股权投资准则变动对于合并财务报告的影响一_交易基本信息"/>
                    <w:tag w:val="_GBC_a7065a310bdd4e119a740135bf63afb1"/>
                    <w:id w:val="-12930865"/>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332494305"/>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361366292"/>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-16,306,487.84</w:t>
                        </w:r>
                      </w:p>
                    </w:tc>
                  </w:sdtContent>
                </w:sdt>
                <w:sdt>
                  <w:sdtPr>
                    <w:alias w:val="长期股权投资准则变动对于合并财务报告的影响一_可供出售金融资产"/>
                    <w:tag w:val="_GBC_031decba5d4d417fbf73507a19628f07"/>
                    <w:id w:val="1457445761"/>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16,306,487.84</w:t>
                        </w:r>
                      </w:p>
                    </w:tc>
                  </w:sdtContent>
                </w:sdt>
                <w:sdt>
                  <w:sdtPr>
                    <w:alias w:val="长期股权投资准则变动对于合并财务报告的影响一_归属于母公司股东权益"/>
                    <w:tag w:val="_GBC_e0ea1947209e4661bd10bbd711ec520e"/>
                    <w:id w:val="1298347089"/>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2146229351"/>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46447992"/>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sidRPr="0010065C">
                          <w:rPr>
                            <w:rStyle w:val="ae"/>
                            <w:rFonts w:hint="eastAsia"/>
                          </w:rPr>
                          <w:t>金华日通瑞达汽车销售服务有限公司</w:t>
                        </w:r>
                      </w:p>
                    </w:tc>
                  </w:sdtContent>
                </w:sdt>
                <w:sdt>
                  <w:sdtPr>
                    <w:alias w:val="长期股权投资准则变动对于合并财务报告的影响一_交易基本信息"/>
                    <w:tag w:val="_GBC_a7065a310bdd4e119a740135bf63afb1"/>
                    <w:id w:val="-1447312521"/>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4098195"/>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603196643"/>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-697,625.67</w:t>
                        </w:r>
                      </w:p>
                    </w:tc>
                  </w:sdtContent>
                </w:sdt>
                <w:sdt>
                  <w:sdtPr>
                    <w:alias w:val="长期股权投资准则变动对于合并财务报告的影响一_可供出售金融资产"/>
                    <w:tag w:val="_GBC_031decba5d4d417fbf73507a19628f07"/>
                    <w:id w:val="-31108101"/>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697,625.67</w:t>
                        </w:r>
                      </w:p>
                    </w:tc>
                  </w:sdtContent>
                </w:sdt>
                <w:sdt>
                  <w:sdtPr>
                    <w:alias w:val="长期股权投资准则变动对于合并财务报告的影响一_归属于母公司股东权益"/>
                    <w:tag w:val="_GBC_e0ea1947209e4661bd10bbd711ec520e"/>
                    <w:id w:val="364871351"/>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044678366"/>
              <w:lock w:val="sdtLocked"/>
              <w:placeholder>
                <w:docPart w:val="1A0AA6DB55A0400CA0F54EA2D2E4E206"/>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750885419"/>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proofErr w:type="gramStart"/>
                        <w:r w:rsidRPr="0010065C">
                          <w:rPr>
                            <w:rStyle w:val="ae"/>
                            <w:rFonts w:hint="eastAsia"/>
                          </w:rPr>
                          <w:t>嘉兴元之捷汽车</w:t>
                        </w:r>
                        <w:proofErr w:type="gramEnd"/>
                        <w:r w:rsidRPr="0010065C">
                          <w:rPr>
                            <w:rStyle w:val="ae"/>
                            <w:rFonts w:hint="eastAsia"/>
                          </w:rPr>
                          <w:t>销售服务有限公司</w:t>
                        </w:r>
                      </w:p>
                    </w:tc>
                  </w:sdtContent>
                </w:sdt>
                <w:sdt>
                  <w:sdtPr>
                    <w:alias w:val="长期股权投资准则变动对于合并财务报告的影响一_交易基本信息"/>
                    <w:tag w:val="_GBC_a7065a310bdd4e119a740135bf63afb1"/>
                    <w:id w:val="-83921538"/>
                    <w:lock w:val="sdtLocked"/>
                    <w:placeholder>
                      <w:docPart w:val="4A2CE4E16BBF45B08D554E8DD50FF9AA"/>
                    </w:placeholder>
                  </w:sdtPr>
                  <w:sdtEndPr/>
                  <w:sdtContent>
                    <w:tc>
                      <w:tcPr>
                        <w:tcW w:w="1110" w:type="dxa"/>
                      </w:tcPr>
                      <w:p w:rsidR="00F045B3" w:rsidRDefault="00F045B3" w:rsidP="004B13AC">
                        <w:r w:rsidRPr="0010065C">
                          <w:rPr>
                            <w:rStyle w:val="ae"/>
                            <w:rFonts w:hint="eastAsia"/>
                          </w:rPr>
                          <w:t xml:space="preserve">　</w:t>
                        </w:r>
                      </w:p>
                    </w:tc>
                  </w:sdtContent>
                </w:sdt>
                <w:sdt>
                  <w:sdtPr>
                    <w:alias w:val="长期股权投资准则变动对于合并财务报告的影响一_归属于母公司股东权益"/>
                    <w:tag w:val="_GBC_9bd3506ac7a94e96900a0581a104ee06"/>
                    <w:id w:val="-1415546454"/>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182279357"/>
                    <w:lock w:val="sdtLocked"/>
                    <w:placeholder>
                      <w:docPart w:val="4A2CE4E16BBF45B08D554E8DD50FF9AA"/>
                    </w:placeholder>
                  </w:sdtPr>
                  <w:sdtEndPr/>
                  <w:sdtContent>
                    <w:tc>
                      <w:tcPr>
                        <w:tcW w:w="1791" w:type="dxa"/>
                        <w:vAlign w:val="center"/>
                      </w:tcPr>
                      <w:p w:rsidR="00F045B3" w:rsidRDefault="00F045B3" w:rsidP="004C13BA">
                        <w:pPr>
                          <w:jc w:val="right"/>
                        </w:pPr>
                        <w:r w:rsidRPr="0010065C">
                          <w:rPr>
                            <w:rStyle w:val="ae"/>
                            <w:rFonts w:hint="eastAsia"/>
                          </w:rPr>
                          <w:t>-4,877,675.90</w:t>
                        </w:r>
                      </w:p>
                    </w:tc>
                  </w:sdtContent>
                </w:sdt>
                <w:sdt>
                  <w:sdtPr>
                    <w:alias w:val="长期股权投资准则变动对于合并财务报告的影响一_可供出售金融资产"/>
                    <w:tag w:val="_GBC_031decba5d4d417fbf73507a19628f07"/>
                    <w:id w:val="1122116493"/>
                    <w:lock w:val="sdtLocked"/>
                    <w:placeholder>
                      <w:docPart w:val="4A2CE4E16BBF45B08D554E8DD50FF9AA"/>
                    </w:placeholder>
                  </w:sdtPr>
                  <w:sdtEndPr/>
                  <w:sdtContent>
                    <w:tc>
                      <w:tcPr>
                        <w:tcW w:w="1686" w:type="dxa"/>
                        <w:vAlign w:val="center"/>
                      </w:tcPr>
                      <w:p w:rsidR="00F045B3" w:rsidRDefault="00F045B3" w:rsidP="004C13BA">
                        <w:pPr>
                          <w:jc w:val="right"/>
                        </w:pPr>
                        <w:r w:rsidRPr="0010065C">
                          <w:rPr>
                            <w:rStyle w:val="ae"/>
                            <w:rFonts w:hint="eastAsia"/>
                          </w:rPr>
                          <w:t>4,877,675.90</w:t>
                        </w:r>
                      </w:p>
                    </w:tc>
                  </w:sdtContent>
                </w:sdt>
                <w:sdt>
                  <w:sdtPr>
                    <w:alias w:val="长期股权投资准则变动对于合并财务报告的影响一_归属于母公司股东权益"/>
                    <w:tag w:val="_GBC_e0ea1947209e4661bd10bbd711ec520e"/>
                    <w:id w:val="730963209"/>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sdt>
            <w:sdtPr>
              <w:rPr>
                <w:rFonts w:asciiTheme="minorHAnsi" w:eastAsiaTheme="minorEastAsia" w:hAnsiTheme="minorHAnsi" w:cstheme="minorBidi"/>
                <w:kern w:val="2"/>
                <w:szCs w:val="22"/>
              </w:rPr>
              <w:alias w:val="长期股权投资准则变动对于合并财务报告的影响一"/>
              <w:tag w:val="_GBC_a39203d8f42d46b68bda8566a054a3da"/>
              <w:id w:val="1135379140"/>
              <w:lock w:val="sdtLocked"/>
              <w:placeholder>
                <w:docPart w:val="4A2CE4E16BBF45B08D554E8DD50FF9AA"/>
              </w:placeholder>
            </w:sdtPr>
            <w:sdtEndPr/>
            <w:sdtContent>
              <w:tr w:rsidR="00F045B3" w:rsidTr="004C13BA">
                <w:sdt>
                  <w:sdtPr>
                    <w:rPr>
                      <w:rFonts w:asciiTheme="minorHAnsi" w:eastAsiaTheme="minorEastAsia" w:hAnsiTheme="minorHAnsi" w:cstheme="minorBidi"/>
                      <w:kern w:val="2"/>
                      <w:szCs w:val="22"/>
                    </w:rPr>
                    <w:alias w:val="长期股权投资准则变动对于合并财务报告的影响一_被投资单位"/>
                    <w:tag w:val="_GBC_83c880151d144e148ee3171cd8183984"/>
                    <w:id w:val="1577784901"/>
                    <w:lock w:val="sdtLocked"/>
                    <w:placeholder>
                      <w:docPart w:val="4A2CE4E16BBF45B08D554E8DD50FF9AA"/>
                    </w:placeholder>
                  </w:sdtPr>
                  <w:sdtEndPr>
                    <w:rPr>
                      <w:rFonts w:ascii="宋体" w:eastAsia="宋体" w:hAnsi="宋体" w:cs="Times New Roman"/>
                      <w:kern w:val="0"/>
                      <w:szCs w:val="20"/>
                    </w:rPr>
                  </w:sdtEndPr>
                  <w:sdtContent>
                    <w:tc>
                      <w:tcPr>
                        <w:tcW w:w="1384" w:type="dxa"/>
                      </w:tcPr>
                      <w:p w:rsidR="00F045B3" w:rsidRDefault="00F045B3" w:rsidP="004B13AC">
                        <w:r>
                          <w:rPr>
                            <w:rFonts w:hint="eastAsia"/>
                            <w:color w:val="auto"/>
                          </w:rPr>
                          <w:t>广西元之</w:t>
                        </w:r>
                        <w:proofErr w:type="gramStart"/>
                        <w:r>
                          <w:rPr>
                            <w:rFonts w:hint="eastAsia"/>
                            <w:color w:val="auto"/>
                          </w:rPr>
                          <w:t>捷汽车</w:t>
                        </w:r>
                        <w:proofErr w:type="gramEnd"/>
                        <w:r>
                          <w:rPr>
                            <w:rFonts w:hint="eastAsia"/>
                            <w:color w:val="auto"/>
                          </w:rPr>
                          <w:t>销售服</w:t>
                        </w:r>
                        <w:r>
                          <w:rPr>
                            <w:rFonts w:hint="eastAsia"/>
                            <w:color w:val="auto"/>
                          </w:rPr>
                          <w:lastRenderedPageBreak/>
                          <w:t>务有限公司</w:t>
                        </w:r>
                      </w:p>
                    </w:tc>
                  </w:sdtContent>
                </w:sdt>
                <w:sdt>
                  <w:sdtPr>
                    <w:alias w:val="长期股权投资准则变动对于合并财务报告的影响一_交易基本信息"/>
                    <w:tag w:val="_GBC_a7065a310bdd4e119a740135bf63afb1"/>
                    <w:id w:val="-1498031270"/>
                    <w:lock w:val="sdtLocked"/>
                    <w:placeholder>
                      <w:docPart w:val="4A2CE4E16BBF45B08D554E8DD50FF9AA"/>
                    </w:placeholder>
                  </w:sdtPr>
                  <w:sdtEndPr/>
                  <w:sdtContent>
                    <w:tc>
                      <w:tcPr>
                        <w:tcW w:w="1110" w:type="dxa"/>
                      </w:tcPr>
                      <w:p w:rsidR="00F045B3" w:rsidRDefault="00F045B3" w:rsidP="004B13AC">
                        <w:r>
                          <w:rPr>
                            <w:rFonts w:hint="eastAsia"/>
                            <w:color w:val="auto"/>
                          </w:rPr>
                          <w:t xml:space="preserve">　</w:t>
                        </w:r>
                      </w:p>
                    </w:tc>
                  </w:sdtContent>
                </w:sdt>
                <w:sdt>
                  <w:sdtPr>
                    <w:alias w:val="长期股权投资准则变动对于合并财务报告的影响一_归属于母公司股东权益"/>
                    <w:tag w:val="_GBC_9bd3506ac7a94e96900a0581a104ee06"/>
                    <w:id w:val="1883820928"/>
                    <w:lock w:val="sdtLocked"/>
                    <w:placeholder>
                      <w:docPart w:val="4A2CE4E16BBF45B08D554E8DD50FF9AA"/>
                    </w:placeholder>
                  </w:sdtPr>
                  <w:sdtEndPr/>
                  <w:sdtContent>
                    <w:tc>
                      <w:tcPr>
                        <w:tcW w:w="1543" w:type="dxa"/>
                      </w:tcPr>
                      <w:p w:rsidR="00F045B3" w:rsidRDefault="00F045B3" w:rsidP="004B13AC">
                        <w:pPr>
                          <w:jc w:val="right"/>
                        </w:pPr>
                      </w:p>
                    </w:tc>
                  </w:sdtContent>
                </w:sdt>
                <w:sdt>
                  <w:sdtPr>
                    <w:alias w:val="长期股权投资准则变动对于合并财务报告的影响一_长期股权投资"/>
                    <w:tag w:val="_GBC_d0fde912afce426db2bd47f5ed97928c"/>
                    <w:id w:val="1189421203"/>
                    <w:lock w:val="sdtLocked"/>
                    <w:placeholder>
                      <w:docPart w:val="4A2CE4E16BBF45B08D554E8DD50FF9AA"/>
                    </w:placeholder>
                  </w:sdtPr>
                  <w:sdtEndPr/>
                  <w:sdtContent>
                    <w:tc>
                      <w:tcPr>
                        <w:tcW w:w="1791" w:type="dxa"/>
                        <w:vAlign w:val="center"/>
                      </w:tcPr>
                      <w:p w:rsidR="00F045B3" w:rsidRDefault="00F045B3" w:rsidP="004C13BA">
                        <w:pPr>
                          <w:jc w:val="right"/>
                        </w:pPr>
                        <w:r>
                          <w:rPr>
                            <w:rFonts w:hint="eastAsia"/>
                            <w:color w:val="auto"/>
                          </w:rPr>
                          <w:t>-6,729,157.25</w:t>
                        </w:r>
                      </w:p>
                    </w:tc>
                  </w:sdtContent>
                </w:sdt>
                <w:sdt>
                  <w:sdtPr>
                    <w:alias w:val="长期股权投资准则变动对于合并财务报告的影响一_可供出售金融资产"/>
                    <w:tag w:val="_GBC_031decba5d4d417fbf73507a19628f07"/>
                    <w:id w:val="-485089946"/>
                    <w:lock w:val="sdtLocked"/>
                    <w:placeholder>
                      <w:docPart w:val="4A2CE4E16BBF45B08D554E8DD50FF9AA"/>
                    </w:placeholder>
                  </w:sdtPr>
                  <w:sdtEndPr/>
                  <w:sdtContent>
                    <w:tc>
                      <w:tcPr>
                        <w:tcW w:w="1686" w:type="dxa"/>
                        <w:vAlign w:val="center"/>
                      </w:tcPr>
                      <w:p w:rsidR="00F045B3" w:rsidRDefault="00F045B3" w:rsidP="004C13BA">
                        <w:pPr>
                          <w:jc w:val="right"/>
                        </w:pPr>
                        <w:r>
                          <w:rPr>
                            <w:rFonts w:hint="eastAsia"/>
                            <w:color w:val="auto"/>
                          </w:rPr>
                          <w:t>6,729,157.25</w:t>
                        </w:r>
                      </w:p>
                    </w:tc>
                  </w:sdtContent>
                </w:sdt>
                <w:sdt>
                  <w:sdtPr>
                    <w:alias w:val="长期股权投资准则变动对于合并财务报告的影响一_归属于母公司股东权益"/>
                    <w:tag w:val="_GBC_e0ea1947209e4661bd10bbd711ec520e"/>
                    <w:id w:val="391086209"/>
                    <w:lock w:val="sdtLocked"/>
                    <w:placeholder>
                      <w:docPart w:val="4A2CE4E16BBF45B08D554E8DD50FF9AA"/>
                    </w:placeholder>
                  </w:sdtPr>
                  <w:sdtEndPr/>
                  <w:sdtContent>
                    <w:tc>
                      <w:tcPr>
                        <w:tcW w:w="1539" w:type="dxa"/>
                      </w:tcPr>
                      <w:p w:rsidR="00F045B3" w:rsidRDefault="00F045B3" w:rsidP="004B13AC">
                        <w:pPr>
                          <w:jc w:val="right"/>
                        </w:pPr>
                      </w:p>
                    </w:tc>
                  </w:sdtContent>
                </w:sdt>
              </w:tr>
            </w:sdtContent>
          </w:sdt>
          <w:tr w:rsidR="00F045B3" w:rsidTr="004C13BA">
            <w:tc>
              <w:tcPr>
                <w:tcW w:w="1384" w:type="dxa"/>
                <w:vAlign w:val="center"/>
              </w:tcPr>
              <w:p w:rsidR="00F045B3" w:rsidRDefault="00F045B3" w:rsidP="004B13AC">
                <w:pPr>
                  <w:jc w:val="center"/>
                </w:pPr>
                <w:r>
                  <w:rPr>
                    <w:rFonts w:hint="eastAsia"/>
                  </w:rPr>
                  <w:lastRenderedPageBreak/>
                  <w:t>合计</w:t>
                </w:r>
              </w:p>
            </w:tc>
            <w:tc>
              <w:tcPr>
                <w:tcW w:w="1110" w:type="dxa"/>
              </w:tcPr>
              <w:p w:rsidR="00F045B3" w:rsidRDefault="00F045B3" w:rsidP="004B13AC">
                <w:pPr>
                  <w:jc w:val="center"/>
                </w:pPr>
                <w:r>
                  <w:rPr>
                    <w:rFonts w:hint="eastAsia"/>
                  </w:rPr>
                  <w:t>-</w:t>
                </w:r>
              </w:p>
            </w:tc>
            <w:sdt>
              <w:sdtPr>
                <w:alias w:val="长期股权投资准则变动对于合并财务报告的影响一_归属于母公司股东权益合计"/>
                <w:tag w:val="_GBC_c66a8df6fcbc4a209f9879ec56cd3d8a"/>
                <w:id w:val="-283498733"/>
                <w:lock w:val="sdtLocked"/>
                <w:placeholder>
                  <w:docPart w:val="4A2CE4E16BBF45B08D554E8DD50FF9AA"/>
                </w:placeholder>
                <w:showingPlcHdr/>
              </w:sdtPr>
              <w:sdtEndPr/>
              <w:sdtContent>
                <w:tc>
                  <w:tcPr>
                    <w:tcW w:w="1543" w:type="dxa"/>
                  </w:tcPr>
                  <w:p w:rsidR="00F045B3" w:rsidRDefault="00F045B3" w:rsidP="004B13AC">
                    <w:pPr>
                      <w:jc w:val="right"/>
                    </w:pPr>
                    <w:r>
                      <w:rPr>
                        <w:rFonts w:hint="eastAsia"/>
                        <w:color w:val="333399"/>
                      </w:rPr>
                      <w:t xml:space="preserve">　</w:t>
                    </w:r>
                  </w:p>
                </w:tc>
              </w:sdtContent>
            </w:sdt>
            <w:sdt>
              <w:sdtPr>
                <w:alias w:val="长期股权投资准则变动对于合并财务报告的影响一_长期股权投资合计"/>
                <w:tag w:val="_GBC_270850b8059d42cf8900a08a5b780ce0"/>
                <w:id w:val="1346825613"/>
                <w:lock w:val="sdtLocked"/>
                <w:placeholder>
                  <w:docPart w:val="4A2CE4E16BBF45B08D554E8DD50FF9AA"/>
                </w:placeholder>
              </w:sdtPr>
              <w:sdtEndPr/>
              <w:sdtContent>
                <w:tc>
                  <w:tcPr>
                    <w:tcW w:w="1791" w:type="dxa"/>
                    <w:vAlign w:val="center"/>
                  </w:tcPr>
                  <w:p w:rsidR="00F045B3" w:rsidRDefault="00F045B3" w:rsidP="004C13BA">
                    <w:pPr>
                      <w:jc w:val="right"/>
                    </w:pPr>
                    <w:r>
                      <w:t>-301,209,126.74</w:t>
                    </w:r>
                  </w:p>
                </w:tc>
              </w:sdtContent>
            </w:sdt>
            <w:sdt>
              <w:sdtPr>
                <w:alias w:val="长期股权投资准则变动对于合并财务报告的影响一_可供出售金融资产合计"/>
                <w:tag w:val="_GBC_a8f788554f1f46c59bcd717287395cd3"/>
                <w:id w:val="-1486462362"/>
                <w:lock w:val="sdtLocked"/>
                <w:placeholder>
                  <w:docPart w:val="4A2CE4E16BBF45B08D554E8DD50FF9AA"/>
                </w:placeholder>
              </w:sdtPr>
              <w:sdtEndPr/>
              <w:sdtContent>
                <w:tc>
                  <w:tcPr>
                    <w:tcW w:w="1686" w:type="dxa"/>
                    <w:vAlign w:val="center"/>
                  </w:tcPr>
                  <w:p w:rsidR="00F045B3" w:rsidRDefault="00F045B3" w:rsidP="004C13BA">
                    <w:pPr>
                      <w:jc w:val="right"/>
                    </w:pPr>
                    <w:r>
                      <w:t>301,209,126.74</w:t>
                    </w:r>
                  </w:p>
                </w:tc>
              </w:sdtContent>
            </w:sdt>
            <w:sdt>
              <w:sdtPr>
                <w:alias w:val="长期股权投资准则变动对于合并财务报告的影响一_归属于母公司股东权益合计"/>
                <w:tag w:val="_GBC_70847f0dfcd248b785ba329341f05d96"/>
                <w:id w:val="671761528"/>
                <w:lock w:val="sdtLocked"/>
                <w:placeholder>
                  <w:docPart w:val="4A2CE4E16BBF45B08D554E8DD50FF9AA"/>
                </w:placeholder>
                <w:showingPlcHdr/>
              </w:sdtPr>
              <w:sdtEndPr/>
              <w:sdtContent>
                <w:tc>
                  <w:tcPr>
                    <w:tcW w:w="1539" w:type="dxa"/>
                  </w:tcPr>
                  <w:p w:rsidR="00F045B3" w:rsidRDefault="00F045B3" w:rsidP="004B13AC">
                    <w:pPr>
                      <w:jc w:val="right"/>
                    </w:pPr>
                    <w:r>
                      <w:rPr>
                        <w:rFonts w:hint="eastAsia"/>
                        <w:color w:val="333399"/>
                      </w:rPr>
                      <w:t xml:space="preserve">　</w:t>
                    </w:r>
                  </w:p>
                </w:tc>
              </w:sdtContent>
            </w:sdt>
          </w:tr>
        </w:tbl>
        <w:p w:rsidR="00F045B3" w:rsidRDefault="00F045B3"/>
        <w:p w:rsidR="00FD2604" w:rsidRPr="004C13BA" w:rsidRDefault="00194959">
          <w:pPr>
            <w:widowControl w:val="0"/>
            <w:autoSpaceDE w:val="0"/>
            <w:autoSpaceDN w:val="0"/>
            <w:adjustRightInd w:val="0"/>
            <w:rPr>
              <w:rFonts w:asciiTheme="minorEastAsia" w:eastAsiaTheme="minorEastAsia" w:hAnsiTheme="minorEastAsia" w:cs="Arial"/>
              <w:sz w:val="22"/>
              <w:szCs w:val="22"/>
              <w:lang w:val="x-none"/>
            </w:rPr>
          </w:pPr>
          <w:r w:rsidRPr="004C13BA">
            <w:rPr>
              <w:rFonts w:asciiTheme="minorEastAsia" w:eastAsiaTheme="minorEastAsia" w:hAnsiTheme="minorEastAsia" w:cs="Arial" w:hint="eastAsia"/>
              <w:sz w:val="22"/>
              <w:szCs w:val="22"/>
              <w:lang w:val="x-none"/>
            </w:rPr>
            <w:t>长期股权投资准则变动对于合并财务报告影响（一）的说明</w:t>
          </w:r>
        </w:p>
        <w:sdt>
          <w:sdtPr>
            <w:rPr>
              <w:rFonts w:asciiTheme="minorEastAsia" w:eastAsiaTheme="minorEastAsia" w:hAnsiTheme="minorEastAsia" w:cs="宋体"/>
              <w:color w:val="auto"/>
              <w:sz w:val="24"/>
              <w:szCs w:val="24"/>
              <w:lang w:val="zh-CN"/>
            </w:rPr>
            <w:alias w:val="长期股权投资准则变动对于合并财务报告的影响一的说明"/>
            <w:tag w:val="_GBC_11a065131f2244b5b8791f264ca5dfc8"/>
            <w:id w:val="6987022"/>
            <w:lock w:val="sdtLocked"/>
            <w:placeholder>
              <w:docPart w:val="GBC22222222222222222222222222222"/>
            </w:placeholder>
          </w:sdtPr>
          <w:sdtEndPr>
            <w:rPr>
              <w:sz w:val="22"/>
              <w:szCs w:val="22"/>
            </w:rPr>
          </w:sdtEndPr>
          <w:sdtContent>
            <w:p w:rsidR="00FD2604" w:rsidRPr="00461F08" w:rsidRDefault="00113D4C" w:rsidP="00461F08">
              <w:pPr>
                <w:widowControl w:val="0"/>
                <w:autoSpaceDE w:val="0"/>
                <w:autoSpaceDN w:val="0"/>
                <w:adjustRightInd w:val="0"/>
                <w:spacing w:line="420" w:lineRule="exact"/>
                <w:ind w:firstLineChars="200" w:firstLine="480"/>
                <w:rPr>
                  <w:rFonts w:asciiTheme="minorEastAsia" w:eastAsiaTheme="minorEastAsia" w:hAnsiTheme="minorEastAsia" w:cs="宋体"/>
                  <w:color w:val="auto"/>
                  <w:sz w:val="22"/>
                  <w:szCs w:val="22"/>
                  <w:lang w:val="zh-CN"/>
                </w:rPr>
              </w:pPr>
              <w:r w:rsidRPr="00461F08">
                <w:rPr>
                  <w:rFonts w:asciiTheme="minorEastAsia" w:eastAsiaTheme="minorEastAsia" w:hAnsiTheme="minorEastAsia" w:cs="Arial" w:hint="eastAsia"/>
                  <w:sz w:val="22"/>
                  <w:szCs w:val="22"/>
                  <w:lang w:val="x-none"/>
                </w:rPr>
                <w:t>公司根据财政部（财会[2014]14号）的通知要求，执行《企业会计准则第 2 号-长期股权投资》准则，对持有的对被投资单位不具有控制、共同控制或重大影响，并且在活跃市场中没有报价、公允价值不能可靠计量的权益性投资，按《企业会计准则第22号——金融资产的确认和计量》处理，该类权益性投资应重新确认为 “可供出售金融资产”并按照成本法进行计量。对上述会计政策变更采用追溯调整法进行调整。</w:t>
              </w:r>
              <w:r w:rsidR="00F045B3" w:rsidRPr="00461F08">
                <w:rPr>
                  <w:rFonts w:asciiTheme="minorEastAsia" w:eastAsiaTheme="minorEastAsia" w:hAnsiTheme="minorEastAsia" w:cs="Arial" w:hint="eastAsia"/>
                  <w:sz w:val="22"/>
                  <w:szCs w:val="22"/>
                  <w:lang w:val="x-none"/>
                </w:rPr>
                <w:t>上述会计政策变更，仅对“可供出售金融资产”和“长期股权投资”两个报表项目金额产生影响，对本公司2013年度合并财务报表总资产、负债总额、股东权益及净利润不产生任何影响。</w:t>
              </w:r>
            </w:p>
          </w:sdtContent>
        </w:sdt>
      </w:sdtContent>
    </w:sdt>
    <w:p w:rsidR="00FD2604" w:rsidRDefault="00FD2604"/>
    <w:sdt>
      <w:sdtPr>
        <w:rPr>
          <w:rFonts w:hint="eastAsia"/>
        </w:rPr>
        <w:tag w:val="_GBC_cdce75c5fad24a66b77c3204766cb376"/>
        <w:id w:val="6987057"/>
        <w:lock w:val="sdtLocked"/>
        <w:placeholder>
          <w:docPart w:val="GBC22222222222222222222222222222"/>
        </w:placeholder>
      </w:sdtPr>
      <w:sdtEndPr/>
      <w:sdtContent>
        <w:p w:rsidR="00FD2604" w:rsidRDefault="00194959">
          <w:pPr>
            <w:pStyle w:val="3"/>
            <w:numPr>
              <w:ilvl w:val="0"/>
              <w:numId w:val="12"/>
            </w:numPr>
            <w:tabs>
              <w:tab w:val="left" w:pos="644"/>
            </w:tabs>
          </w:pPr>
          <w:r>
            <w:rPr>
              <w:rFonts w:hint="eastAsia"/>
            </w:rPr>
            <w:t>准则其他变动的影响</w:t>
          </w:r>
        </w:p>
        <w:sdt>
          <w:sdtPr>
            <w:rPr>
              <w:rFonts w:hint="eastAsia"/>
            </w:rPr>
            <w:alias w:val="准则其他变动的影响"/>
            <w:tag w:val="_GBC_74d6a76507e44e3ebd4b3567ac776d13"/>
            <w:id w:val="6987406"/>
            <w:lock w:val="sdtLocked"/>
            <w:placeholder>
              <w:docPart w:val="GBC22222222222222222222222222222"/>
            </w:placeholder>
          </w:sdtPr>
          <w:sdtEndPr/>
          <w:sdtContent>
            <w:p w:rsidR="008F202B" w:rsidRPr="00603193" w:rsidRDefault="008F202B" w:rsidP="004C13BA">
              <w:pPr>
                <w:tabs>
                  <w:tab w:val="left" w:pos="1162"/>
                  <w:tab w:val="left" w:pos="1526"/>
                </w:tabs>
                <w:snapToGrid w:val="0"/>
                <w:spacing w:line="420" w:lineRule="exact"/>
                <w:ind w:right="120"/>
                <w:rPr>
                  <w:rFonts w:asciiTheme="minorEastAsia" w:eastAsiaTheme="minorEastAsia" w:hAnsiTheme="minorEastAsia" w:cs="Arial"/>
                  <w:sz w:val="22"/>
                  <w:szCs w:val="22"/>
                  <w:lang w:val="x-none"/>
                </w:rPr>
              </w:pPr>
              <w:r w:rsidRPr="00603193">
                <w:rPr>
                  <w:rFonts w:asciiTheme="minorEastAsia" w:eastAsiaTheme="minorEastAsia" w:hAnsiTheme="minorEastAsia" w:cs="Arial" w:hint="eastAsia"/>
                  <w:sz w:val="22"/>
                  <w:szCs w:val="22"/>
                  <w:lang w:val="x-none"/>
                </w:rPr>
                <w:t>《企业会计准则第 33号-</w:t>
              </w:r>
              <w:proofErr w:type="spellStart"/>
              <w:r w:rsidRPr="00603193">
                <w:rPr>
                  <w:rFonts w:asciiTheme="minorEastAsia" w:eastAsiaTheme="minorEastAsia" w:hAnsiTheme="minorEastAsia" w:cs="Arial" w:hint="eastAsia"/>
                  <w:sz w:val="22"/>
                  <w:szCs w:val="22"/>
                  <w:lang w:val="x-none"/>
                </w:rPr>
                <w:t>合并财务报表》变更的相关情况</w:t>
              </w:r>
              <w:proofErr w:type="spellEnd"/>
              <w:r w:rsidRPr="00603193">
                <w:rPr>
                  <w:rFonts w:asciiTheme="minorEastAsia" w:eastAsiaTheme="minorEastAsia" w:hAnsiTheme="minorEastAsia" w:cs="Arial" w:hint="eastAsia"/>
                  <w:sz w:val="22"/>
                  <w:szCs w:val="22"/>
                  <w:lang w:val="x-none"/>
                </w:rPr>
                <w:t xml:space="preserve"> </w:t>
              </w:r>
            </w:p>
            <w:p w:rsidR="008F202B" w:rsidRPr="00603193" w:rsidRDefault="008F202B" w:rsidP="004C13BA">
              <w:pPr>
                <w:tabs>
                  <w:tab w:val="left" w:pos="1162"/>
                  <w:tab w:val="left" w:pos="1526"/>
                </w:tabs>
                <w:snapToGrid w:val="0"/>
                <w:spacing w:line="420" w:lineRule="exact"/>
                <w:ind w:right="120" w:firstLineChars="200" w:firstLine="440"/>
                <w:rPr>
                  <w:rFonts w:asciiTheme="minorEastAsia" w:eastAsiaTheme="minorEastAsia" w:hAnsiTheme="minorEastAsia" w:cs="Arial"/>
                  <w:sz w:val="22"/>
                  <w:szCs w:val="22"/>
                  <w:lang w:val="x-none"/>
                </w:rPr>
              </w:pPr>
              <w:r w:rsidRPr="00603193">
                <w:rPr>
                  <w:rFonts w:asciiTheme="minorEastAsia" w:eastAsiaTheme="minorEastAsia" w:hAnsiTheme="minorEastAsia" w:cs="Arial" w:hint="eastAsia"/>
                  <w:sz w:val="22"/>
                  <w:szCs w:val="22"/>
                  <w:lang w:val="x-none"/>
                </w:rPr>
                <w:t>根据《企业会计准则第 33号-合并财务报表》准则第三十六条</w:t>
              </w:r>
              <w:proofErr w:type="gramStart"/>
              <w:r w:rsidRPr="00603193">
                <w:rPr>
                  <w:rFonts w:asciiTheme="minorEastAsia" w:eastAsiaTheme="minorEastAsia" w:hAnsiTheme="minorEastAsia" w:cs="Arial" w:hint="eastAsia"/>
                  <w:sz w:val="22"/>
                  <w:szCs w:val="22"/>
                  <w:lang w:val="x-none"/>
                </w:rPr>
                <w:t>“</w:t>
              </w:r>
              <w:proofErr w:type="gramEnd"/>
              <w:r w:rsidRPr="00603193">
                <w:rPr>
                  <w:rFonts w:asciiTheme="minorEastAsia" w:eastAsiaTheme="minorEastAsia" w:hAnsiTheme="minorEastAsia" w:cs="Arial" w:hint="eastAsia"/>
                  <w:sz w:val="22"/>
                  <w:szCs w:val="22"/>
                  <w:lang w:val="x-none"/>
                </w:rPr>
                <w:t>母公司向子公司出售资产所发生的未实现内部交易损益，应当全额</w:t>
              </w:r>
              <w:proofErr w:type="gramStart"/>
              <w:r w:rsidRPr="00603193">
                <w:rPr>
                  <w:rFonts w:asciiTheme="minorEastAsia" w:eastAsiaTheme="minorEastAsia" w:hAnsiTheme="minorEastAsia" w:cs="Arial" w:hint="eastAsia"/>
                  <w:sz w:val="22"/>
                  <w:szCs w:val="22"/>
                  <w:lang w:val="x-none"/>
                </w:rPr>
                <w:t>抵销</w:t>
              </w:r>
              <w:proofErr w:type="gramEnd"/>
              <w:r w:rsidRPr="00603193">
                <w:rPr>
                  <w:rFonts w:asciiTheme="minorEastAsia" w:eastAsiaTheme="minorEastAsia" w:hAnsiTheme="minorEastAsia" w:cs="Arial" w:hint="eastAsia"/>
                  <w:sz w:val="22"/>
                  <w:szCs w:val="22"/>
                </w:rPr>
                <w:t>“</w:t>
              </w:r>
              <w:r w:rsidRPr="00603193">
                <w:rPr>
                  <w:rFonts w:asciiTheme="minorEastAsia" w:eastAsiaTheme="minorEastAsia" w:hAnsiTheme="minorEastAsia" w:cs="Arial" w:hint="eastAsia"/>
                  <w:sz w:val="22"/>
                  <w:szCs w:val="22"/>
                  <w:lang w:val="x-none"/>
                </w:rPr>
                <w:t>归属于母公司所有者的净利润”。子公司向母公司出售资产所发生的未实现内部交易损益，应当按照母公司对该子公司的分配比例在“归属于母公司所有者的净利润”和“少数股东损益”之间分配</w:t>
              </w:r>
              <w:proofErr w:type="gramStart"/>
              <w:r w:rsidRPr="00603193">
                <w:rPr>
                  <w:rFonts w:asciiTheme="minorEastAsia" w:eastAsiaTheme="minorEastAsia" w:hAnsiTheme="minorEastAsia" w:cs="Arial" w:hint="eastAsia"/>
                  <w:sz w:val="22"/>
                  <w:szCs w:val="22"/>
                  <w:lang w:val="x-none"/>
                </w:rPr>
                <w:t>抵销</w:t>
              </w:r>
              <w:proofErr w:type="gramEnd"/>
              <w:r w:rsidRPr="00603193">
                <w:rPr>
                  <w:rFonts w:asciiTheme="minorEastAsia" w:eastAsiaTheme="minorEastAsia" w:hAnsiTheme="minorEastAsia" w:cs="Arial" w:hint="eastAsia"/>
                  <w:sz w:val="22"/>
                  <w:szCs w:val="22"/>
                  <w:lang w:val="x-none"/>
                </w:rPr>
                <w:t>。子公司之间出售资产所发生的未实现内部交易损益，应当按照母公司对出售方子公司的分配比例在“归属于母公司所有者的净利润”和“少数股东损益”之间分配</w:t>
              </w:r>
              <w:proofErr w:type="gramStart"/>
              <w:r w:rsidRPr="00603193">
                <w:rPr>
                  <w:rFonts w:asciiTheme="minorEastAsia" w:eastAsiaTheme="minorEastAsia" w:hAnsiTheme="minorEastAsia" w:cs="Arial" w:hint="eastAsia"/>
                  <w:sz w:val="22"/>
                  <w:szCs w:val="22"/>
                  <w:lang w:val="x-none"/>
                </w:rPr>
                <w:t>抵销</w:t>
              </w:r>
              <w:proofErr w:type="gramEnd"/>
              <w:r w:rsidRPr="00603193">
                <w:rPr>
                  <w:rFonts w:asciiTheme="minorEastAsia" w:eastAsiaTheme="minorEastAsia" w:hAnsiTheme="minorEastAsia" w:cs="Arial" w:hint="eastAsia"/>
                  <w:sz w:val="22"/>
                  <w:szCs w:val="22"/>
                  <w:lang w:val="x-none"/>
                </w:rPr>
                <w:t>。</w:t>
              </w:r>
              <w:proofErr w:type="gramStart"/>
              <w:r w:rsidRPr="00603193">
                <w:rPr>
                  <w:rFonts w:asciiTheme="minorEastAsia" w:eastAsiaTheme="minorEastAsia" w:hAnsiTheme="minorEastAsia" w:cs="Arial"/>
                  <w:sz w:val="22"/>
                  <w:szCs w:val="22"/>
                  <w:lang w:val="x-none"/>
                </w:rPr>
                <w:t>”</w:t>
              </w:r>
              <w:proofErr w:type="gramEnd"/>
              <w:r w:rsidRPr="00603193">
                <w:rPr>
                  <w:rFonts w:asciiTheme="minorEastAsia" w:eastAsiaTheme="minorEastAsia" w:hAnsiTheme="minorEastAsia" w:cs="Arial" w:hint="eastAsia"/>
                  <w:sz w:val="22"/>
                  <w:szCs w:val="22"/>
                  <w:lang w:val="x-none"/>
                </w:rPr>
                <w:t xml:space="preserve"> 对上述会计政策变更采用追溯调整法进行调整。具体调整事项如下： </w:t>
              </w:r>
            </w:p>
            <w:p w:rsidR="008F202B" w:rsidRPr="00603193" w:rsidRDefault="008F202B" w:rsidP="004C13BA">
              <w:pPr>
                <w:tabs>
                  <w:tab w:val="left" w:pos="1162"/>
                  <w:tab w:val="left" w:pos="1526"/>
                </w:tabs>
                <w:snapToGrid w:val="0"/>
                <w:spacing w:line="420" w:lineRule="exact"/>
                <w:ind w:right="120" w:firstLineChars="3200" w:firstLine="7040"/>
                <w:rPr>
                  <w:rFonts w:asciiTheme="minorEastAsia" w:eastAsiaTheme="minorEastAsia" w:hAnsiTheme="minorEastAsia" w:cs="Arial"/>
                  <w:sz w:val="22"/>
                  <w:szCs w:val="22"/>
                  <w:lang w:val="x-none"/>
                </w:rPr>
              </w:pPr>
              <w:r w:rsidRPr="00603193">
                <w:rPr>
                  <w:rFonts w:asciiTheme="minorEastAsia" w:eastAsiaTheme="minorEastAsia" w:hAnsiTheme="minorEastAsia" w:cs="Arial" w:hint="eastAsia"/>
                  <w:sz w:val="22"/>
                  <w:szCs w:val="22"/>
                  <w:lang w:val="x-none"/>
                </w:rPr>
                <w:t xml:space="preserve">单位：元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345"/>
                <w:gridCol w:w="2126"/>
                <w:gridCol w:w="2410"/>
              </w:tblGrid>
              <w:tr w:rsidR="008F202B" w:rsidRPr="00603193" w:rsidTr="004C13BA">
                <w:tc>
                  <w:tcPr>
                    <w:tcW w:w="2158" w:type="dxa"/>
                    <w:shd w:val="clear" w:color="auto" w:fill="auto"/>
                    <w:vAlign w:val="center"/>
                  </w:tcPr>
                  <w:p w:rsidR="008F202B" w:rsidRPr="00603193" w:rsidRDefault="008F202B" w:rsidP="004C13BA">
                    <w:pPr>
                      <w:tabs>
                        <w:tab w:val="left" w:pos="1162"/>
                        <w:tab w:val="left" w:pos="1526"/>
                      </w:tabs>
                      <w:snapToGrid w:val="0"/>
                      <w:spacing w:line="420" w:lineRule="exact"/>
                      <w:ind w:right="120"/>
                      <w:jc w:val="center"/>
                      <w:rPr>
                        <w:rFonts w:asciiTheme="minorEastAsia" w:eastAsiaTheme="minorEastAsia" w:hAnsiTheme="minorEastAsia" w:cs="Arial"/>
                        <w:sz w:val="22"/>
                        <w:szCs w:val="22"/>
                        <w:lang w:val="x-none"/>
                      </w:rPr>
                    </w:pPr>
                    <w:smartTag w:uri="urn:schemas-microsoft-com:office:smarttags" w:element="chsdate">
                      <w:smartTagPr>
                        <w:attr w:name="Year" w:val="2013"/>
                        <w:attr w:name="Month" w:val="12"/>
                        <w:attr w:name="Day" w:val="31"/>
                        <w:attr w:name="IsLunarDate" w:val="False"/>
                        <w:attr w:name="IsROCDate" w:val="False"/>
                      </w:smartTagPr>
                      <w:r w:rsidRPr="00603193">
                        <w:rPr>
                          <w:rFonts w:asciiTheme="minorEastAsia" w:eastAsiaTheme="minorEastAsia" w:hAnsiTheme="minorEastAsia" w:cs="Arial" w:hint="eastAsia"/>
                          <w:sz w:val="22"/>
                          <w:szCs w:val="22"/>
                          <w:lang w:val="x-none"/>
                        </w:rPr>
                        <w:t>2013年12月31日</w:t>
                      </w:r>
                    </w:smartTag>
                  </w:p>
                </w:tc>
                <w:tc>
                  <w:tcPr>
                    <w:tcW w:w="2345" w:type="dxa"/>
                    <w:shd w:val="clear" w:color="auto" w:fill="auto"/>
                    <w:vAlign w:val="center"/>
                  </w:tcPr>
                  <w:p w:rsidR="008F202B" w:rsidRPr="00603193" w:rsidRDefault="005B141A" w:rsidP="004C13BA">
                    <w:pPr>
                      <w:tabs>
                        <w:tab w:val="left" w:pos="1162"/>
                        <w:tab w:val="left" w:pos="1526"/>
                      </w:tabs>
                      <w:snapToGrid w:val="0"/>
                      <w:spacing w:line="420" w:lineRule="exact"/>
                      <w:ind w:right="120"/>
                      <w:jc w:val="center"/>
                      <w:rPr>
                        <w:rFonts w:asciiTheme="minorEastAsia" w:eastAsiaTheme="minorEastAsia" w:hAnsiTheme="minorEastAsia" w:cs="Arial"/>
                        <w:sz w:val="22"/>
                        <w:szCs w:val="22"/>
                        <w:lang w:val="x-none"/>
                      </w:rPr>
                    </w:pPr>
                    <w:r>
                      <w:rPr>
                        <w:rFonts w:asciiTheme="minorEastAsia" w:eastAsiaTheme="minorEastAsia" w:hAnsiTheme="minorEastAsia" w:cs="Arial" w:hint="eastAsia"/>
                        <w:sz w:val="22"/>
                        <w:szCs w:val="22"/>
                        <w:lang w:val="x-none"/>
                      </w:rPr>
                      <w:t>会计政策变更前</w:t>
                    </w:r>
                    <w:r w:rsidR="008F202B" w:rsidRPr="00603193">
                      <w:rPr>
                        <w:rFonts w:asciiTheme="minorEastAsia" w:eastAsiaTheme="minorEastAsia" w:hAnsiTheme="minorEastAsia" w:cs="Arial" w:hint="eastAsia"/>
                        <w:sz w:val="22"/>
                        <w:szCs w:val="22"/>
                        <w:lang w:val="x-none"/>
                      </w:rPr>
                      <w:t>余额</w:t>
                    </w:r>
                  </w:p>
                </w:tc>
                <w:tc>
                  <w:tcPr>
                    <w:tcW w:w="2126" w:type="dxa"/>
                    <w:shd w:val="clear" w:color="auto" w:fill="auto"/>
                    <w:vAlign w:val="center"/>
                  </w:tcPr>
                  <w:p w:rsidR="008F202B" w:rsidRPr="00603193" w:rsidRDefault="008F202B" w:rsidP="004C13BA">
                    <w:pPr>
                      <w:tabs>
                        <w:tab w:val="left" w:pos="1162"/>
                        <w:tab w:val="left" w:pos="1526"/>
                      </w:tabs>
                      <w:snapToGrid w:val="0"/>
                      <w:spacing w:line="420" w:lineRule="exact"/>
                      <w:ind w:right="120"/>
                      <w:jc w:val="center"/>
                      <w:rPr>
                        <w:rFonts w:asciiTheme="minorEastAsia" w:eastAsiaTheme="minorEastAsia" w:hAnsiTheme="minorEastAsia" w:cs="Arial"/>
                        <w:sz w:val="22"/>
                        <w:szCs w:val="22"/>
                        <w:lang w:val="x-none"/>
                      </w:rPr>
                    </w:pPr>
                    <w:r w:rsidRPr="00603193">
                      <w:rPr>
                        <w:rFonts w:asciiTheme="minorEastAsia" w:eastAsiaTheme="minorEastAsia" w:hAnsiTheme="minorEastAsia" w:cs="Arial" w:hint="eastAsia"/>
                        <w:sz w:val="22"/>
                        <w:szCs w:val="22"/>
                        <w:lang w:val="x-none"/>
                      </w:rPr>
                      <w:t>会计政策变更调整金额</w:t>
                    </w:r>
                  </w:p>
                </w:tc>
                <w:tc>
                  <w:tcPr>
                    <w:tcW w:w="2410" w:type="dxa"/>
                    <w:shd w:val="clear" w:color="auto" w:fill="auto"/>
                    <w:vAlign w:val="center"/>
                  </w:tcPr>
                  <w:p w:rsidR="008F202B" w:rsidRPr="00603193" w:rsidRDefault="005B141A" w:rsidP="004C13BA">
                    <w:pPr>
                      <w:tabs>
                        <w:tab w:val="left" w:pos="1162"/>
                        <w:tab w:val="left" w:pos="1526"/>
                      </w:tabs>
                      <w:snapToGrid w:val="0"/>
                      <w:spacing w:line="420" w:lineRule="exact"/>
                      <w:ind w:right="120"/>
                      <w:jc w:val="center"/>
                      <w:rPr>
                        <w:rFonts w:asciiTheme="minorEastAsia" w:eastAsiaTheme="minorEastAsia" w:hAnsiTheme="minorEastAsia" w:cs="Arial"/>
                        <w:sz w:val="22"/>
                        <w:szCs w:val="22"/>
                        <w:lang w:val="x-none"/>
                      </w:rPr>
                    </w:pPr>
                    <w:r>
                      <w:rPr>
                        <w:rFonts w:asciiTheme="minorEastAsia" w:eastAsiaTheme="minorEastAsia" w:hAnsiTheme="minorEastAsia" w:cs="Arial" w:hint="eastAsia"/>
                        <w:sz w:val="22"/>
                        <w:szCs w:val="22"/>
                        <w:lang w:val="x-none"/>
                      </w:rPr>
                      <w:t>会计政策变更后</w:t>
                    </w:r>
                    <w:r w:rsidR="008F202B" w:rsidRPr="00603193">
                      <w:rPr>
                        <w:rFonts w:asciiTheme="minorEastAsia" w:eastAsiaTheme="minorEastAsia" w:hAnsiTheme="minorEastAsia" w:cs="Arial" w:hint="eastAsia"/>
                        <w:sz w:val="22"/>
                        <w:szCs w:val="22"/>
                        <w:lang w:val="x-none"/>
                      </w:rPr>
                      <w:t>余额</w:t>
                    </w:r>
                  </w:p>
                </w:tc>
              </w:tr>
              <w:tr w:rsidR="008F202B" w:rsidRPr="00603193" w:rsidTr="00C76EF0">
                <w:tc>
                  <w:tcPr>
                    <w:tcW w:w="2158" w:type="dxa"/>
                    <w:shd w:val="clear" w:color="auto" w:fill="auto"/>
                  </w:tcPr>
                  <w:p w:rsidR="008F202B" w:rsidRPr="00603193" w:rsidRDefault="008F202B" w:rsidP="000C127F">
                    <w:pPr>
                      <w:tabs>
                        <w:tab w:val="left" w:pos="1162"/>
                        <w:tab w:val="left" w:pos="1526"/>
                      </w:tabs>
                      <w:snapToGrid w:val="0"/>
                      <w:spacing w:line="420" w:lineRule="exact"/>
                      <w:ind w:right="120"/>
                      <w:rPr>
                        <w:rFonts w:asciiTheme="minorEastAsia" w:eastAsiaTheme="minorEastAsia" w:hAnsiTheme="minorEastAsia" w:cs="Arial"/>
                        <w:sz w:val="22"/>
                        <w:szCs w:val="22"/>
                        <w:lang w:val="x-none"/>
                      </w:rPr>
                    </w:pPr>
                    <w:r w:rsidRPr="00603193">
                      <w:rPr>
                        <w:rFonts w:asciiTheme="minorEastAsia" w:eastAsiaTheme="minorEastAsia" w:hAnsiTheme="minorEastAsia" w:cs="Arial" w:hint="eastAsia"/>
                        <w:sz w:val="22"/>
                        <w:szCs w:val="22"/>
                        <w:lang w:val="x-none"/>
                      </w:rPr>
                      <w:t>未分配利润</w:t>
                    </w:r>
                  </w:p>
                </w:tc>
                <w:tc>
                  <w:tcPr>
                    <w:tcW w:w="2345" w:type="dxa"/>
                    <w:shd w:val="clear" w:color="auto" w:fill="auto"/>
                    <w:vAlign w:val="center"/>
                  </w:tcPr>
                  <w:p w:rsidR="008F202B" w:rsidRPr="00603193" w:rsidRDefault="008F202B"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603193">
                      <w:rPr>
                        <w:rFonts w:asciiTheme="minorEastAsia" w:eastAsiaTheme="minorEastAsia" w:hAnsiTheme="minorEastAsia" w:cs="Arial"/>
                        <w:sz w:val="22"/>
                        <w:szCs w:val="22"/>
                        <w:lang w:val="x-none"/>
                      </w:rPr>
                      <w:t>2,066,244,488.54</w:t>
                    </w:r>
                  </w:p>
                </w:tc>
                <w:tc>
                  <w:tcPr>
                    <w:tcW w:w="2126" w:type="dxa"/>
                    <w:shd w:val="clear" w:color="auto" w:fill="auto"/>
                    <w:vAlign w:val="center"/>
                  </w:tcPr>
                  <w:p w:rsidR="008F202B" w:rsidRPr="00603193" w:rsidRDefault="008F202B"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603193">
                      <w:rPr>
                        <w:rFonts w:asciiTheme="minorEastAsia" w:eastAsiaTheme="minorEastAsia" w:hAnsiTheme="minorEastAsia" w:cs="Arial" w:hint="eastAsia"/>
                        <w:sz w:val="22"/>
                        <w:szCs w:val="22"/>
                        <w:lang w:val="x-none"/>
                      </w:rPr>
                      <w:t>－</w:t>
                    </w:r>
                    <w:r w:rsidRPr="00603193">
                      <w:rPr>
                        <w:rFonts w:asciiTheme="minorEastAsia" w:eastAsiaTheme="minorEastAsia" w:hAnsiTheme="minorEastAsia" w:cs="Arial"/>
                        <w:sz w:val="22"/>
                        <w:szCs w:val="22"/>
                        <w:lang w:val="x-none"/>
                      </w:rPr>
                      <w:t>82,495,530.08</w:t>
                    </w:r>
                  </w:p>
                </w:tc>
                <w:tc>
                  <w:tcPr>
                    <w:tcW w:w="2410" w:type="dxa"/>
                    <w:shd w:val="clear" w:color="auto" w:fill="auto"/>
                    <w:vAlign w:val="center"/>
                  </w:tcPr>
                  <w:p w:rsidR="008F202B" w:rsidRPr="00603193" w:rsidRDefault="008F202B"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603193">
                      <w:rPr>
                        <w:rFonts w:asciiTheme="minorEastAsia" w:eastAsiaTheme="minorEastAsia" w:hAnsiTheme="minorEastAsia" w:cs="Arial"/>
                        <w:sz w:val="22"/>
                        <w:szCs w:val="22"/>
                        <w:lang w:val="x-none"/>
                      </w:rPr>
                      <w:t>1,983,748,958.46</w:t>
                    </w:r>
                  </w:p>
                </w:tc>
              </w:tr>
              <w:tr w:rsidR="008F202B" w:rsidRPr="00603193" w:rsidTr="00C76EF0">
                <w:tc>
                  <w:tcPr>
                    <w:tcW w:w="2158" w:type="dxa"/>
                    <w:shd w:val="clear" w:color="auto" w:fill="auto"/>
                  </w:tcPr>
                  <w:p w:rsidR="008F202B" w:rsidRPr="00603193" w:rsidRDefault="008F202B" w:rsidP="000C127F">
                    <w:pPr>
                      <w:tabs>
                        <w:tab w:val="left" w:pos="1162"/>
                        <w:tab w:val="left" w:pos="1526"/>
                      </w:tabs>
                      <w:snapToGrid w:val="0"/>
                      <w:spacing w:line="420" w:lineRule="exact"/>
                      <w:ind w:right="120"/>
                      <w:rPr>
                        <w:rFonts w:asciiTheme="minorEastAsia" w:eastAsiaTheme="minorEastAsia" w:hAnsiTheme="minorEastAsia" w:cs="Arial"/>
                        <w:sz w:val="22"/>
                        <w:szCs w:val="22"/>
                        <w:lang w:val="x-none"/>
                      </w:rPr>
                    </w:pPr>
                    <w:r w:rsidRPr="00603193">
                      <w:rPr>
                        <w:rFonts w:asciiTheme="minorEastAsia" w:eastAsiaTheme="minorEastAsia" w:hAnsiTheme="minorEastAsia" w:cs="Arial" w:hint="eastAsia"/>
                        <w:sz w:val="22"/>
                        <w:szCs w:val="22"/>
                        <w:lang w:val="x-none"/>
                      </w:rPr>
                      <w:t>少数股东权益</w:t>
                    </w:r>
                  </w:p>
                </w:tc>
                <w:tc>
                  <w:tcPr>
                    <w:tcW w:w="2345" w:type="dxa"/>
                    <w:shd w:val="clear" w:color="auto" w:fill="auto"/>
                    <w:vAlign w:val="center"/>
                  </w:tcPr>
                  <w:p w:rsidR="008F202B" w:rsidRPr="00603193" w:rsidRDefault="008F202B"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603193">
                      <w:rPr>
                        <w:rFonts w:asciiTheme="minorEastAsia" w:eastAsiaTheme="minorEastAsia" w:hAnsiTheme="minorEastAsia" w:cs="Arial"/>
                        <w:sz w:val="22"/>
                        <w:szCs w:val="22"/>
                        <w:lang w:val="x-none"/>
                      </w:rPr>
                      <w:t>1,520,925,485.80</w:t>
                    </w:r>
                  </w:p>
                </w:tc>
                <w:tc>
                  <w:tcPr>
                    <w:tcW w:w="2126" w:type="dxa"/>
                    <w:shd w:val="clear" w:color="auto" w:fill="auto"/>
                    <w:vAlign w:val="center"/>
                  </w:tcPr>
                  <w:p w:rsidR="008F202B" w:rsidRPr="00603193" w:rsidRDefault="008F202B" w:rsidP="00C76EF0">
                    <w:pPr>
                      <w:tabs>
                        <w:tab w:val="left" w:pos="1162"/>
                        <w:tab w:val="left" w:pos="1526"/>
                      </w:tabs>
                      <w:snapToGrid w:val="0"/>
                      <w:spacing w:line="420" w:lineRule="exact"/>
                      <w:ind w:right="120" w:firstLineChars="100" w:firstLine="220"/>
                      <w:jc w:val="right"/>
                      <w:rPr>
                        <w:rFonts w:asciiTheme="minorEastAsia" w:eastAsiaTheme="minorEastAsia" w:hAnsiTheme="minorEastAsia" w:cs="Arial"/>
                        <w:sz w:val="22"/>
                        <w:szCs w:val="22"/>
                        <w:lang w:val="x-none"/>
                      </w:rPr>
                    </w:pPr>
                    <w:r w:rsidRPr="00603193">
                      <w:rPr>
                        <w:rFonts w:asciiTheme="minorEastAsia" w:eastAsiaTheme="minorEastAsia" w:hAnsiTheme="minorEastAsia" w:cs="Arial"/>
                        <w:sz w:val="22"/>
                        <w:szCs w:val="22"/>
                        <w:lang w:val="x-none"/>
                      </w:rPr>
                      <w:t>82,495,530.08</w:t>
                    </w:r>
                  </w:p>
                </w:tc>
                <w:tc>
                  <w:tcPr>
                    <w:tcW w:w="2410" w:type="dxa"/>
                    <w:shd w:val="clear" w:color="auto" w:fill="auto"/>
                    <w:vAlign w:val="center"/>
                  </w:tcPr>
                  <w:p w:rsidR="008F202B" w:rsidRPr="00603193" w:rsidRDefault="008F202B"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603193">
                      <w:rPr>
                        <w:rFonts w:asciiTheme="minorEastAsia" w:eastAsiaTheme="minorEastAsia" w:hAnsiTheme="minorEastAsia" w:cs="Arial"/>
                        <w:sz w:val="22"/>
                        <w:szCs w:val="22"/>
                        <w:lang w:val="x-none"/>
                      </w:rPr>
                      <w:t>1,603,421,015.88</w:t>
                    </w:r>
                  </w:p>
                </w:tc>
              </w:tr>
            </w:tbl>
            <w:p w:rsidR="004B13AC" w:rsidRDefault="004B13AC" w:rsidP="004B13AC">
              <w:pPr>
                <w:tabs>
                  <w:tab w:val="left" w:pos="1162"/>
                  <w:tab w:val="left" w:pos="1526"/>
                </w:tabs>
                <w:snapToGrid w:val="0"/>
                <w:spacing w:line="420" w:lineRule="exact"/>
                <w:ind w:right="120"/>
                <w:rPr>
                  <w:rFonts w:asciiTheme="minorEastAsia" w:eastAsiaTheme="minorEastAsia" w:hAnsiTheme="minorEastAsia" w:cs="Arial"/>
                  <w:sz w:val="22"/>
                  <w:szCs w:val="22"/>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345"/>
                <w:gridCol w:w="2126"/>
                <w:gridCol w:w="2410"/>
              </w:tblGrid>
              <w:tr w:rsidR="001842CC" w:rsidRPr="005D0E12" w:rsidTr="004C13BA">
                <w:tc>
                  <w:tcPr>
                    <w:tcW w:w="2158" w:type="dxa"/>
                    <w:shd w:val="clear" w:color="auto" w:fill="auto"/>
                    <w:vAlign w:val="center"/>
                  </w:tcPr>
                  <w:p w:rsidR="001842CC" w:rsidRPr="001842CC" w:rsidRDefault="001842CC" w:rsidP="004C13BA">
                    <w:pPr>
                      <w:tabs>
                        <w:tab w:val="left" w:pos="1162"/>
                        <w:tab w:val="left" w:pos="1526"/>
                      </w:tabs>
                      <w:snapToGrid w:val="0"/>
                      <w:spacing w:line="420" w:lineRule="exact"/>
                      <w:ind w:right="120"/>
                      <w:jc w:val="center"/>
                      <w:rPr>
                        <w:rFonts w:asciiTheme="minorEastAsia" w:eastAsiaTheme="minorEastAsia" w:hAnsiTheme="minorEastAsia" w:cs="Arial"/>
                        <w:sz w:val="22"/>
                        <w:szCs w:val="22"/>
                        <w:lang w:val="x-none"/>
                      </w:rPr>
                    </w:pPr>
                    <w:r w:rsidRPr="001842CC">
                      <w:rPr>
                        <w:rFonts w:asciiTheme="minorEastAsia" w:eastAsiaTheme="minorEastAsia" w:hAnsiTheme="minorEastAsia" w:cs="Arial" w:hint="eastAsia"/>
                        <w:sz w:val="22"/>
                        <w:szCs w:val="22"/>
                        <w:lang w:val="x-none"/>
                      </w:rPr>
                      <w:t>2013年1-9月</w:t>
                    </w:r>
                  </w:p>
                </w:tc>
                <w:tc>
                  <w:tcPr>
                    <w:tcW w:w="2345" w:type="dxa"/>
                    <w:shd w:val="clear" w:color="auto" w:fill="auto"/>
                    <w:vAlign w:val="center"/>
                  </w:tcPr>
                  <w:p w:rsidR="001842CC" w:rsidRPr="001842CC" w:rsidRDefault="005B141A" w:rsidP="004C13BA">
                    <w:pPr>
                      <w:tabs>
                        <w:tab w:val="left" w:pos="1162"/>
                        <w:tab w:val="left" w:pos="1526"/>
                      </w:tabs>
                      <w:snapToGrid w:val="0"/>
                      <w:spacing w:line="420" w:lineRule="exact"/>
                      <w:ind w:right="120"/>
                      <w:jc w:val="center"/>
                      <w:rPr>
                        <w:rFonts w:asciiTheme="minorEastAsia" w:eastAsiaTheme="minorEastAsia" w:hAnsiTheme="minorEastAsia" w:cs="Arial"/>
                        <w:sz w:val="22"/>
                        <w:szCs w:val="22"/>
                        <w:lang w:val="x-none"/>
                      </w:rPr>
                    </w:pPr>
                    <w:r>
                      <w:rPr>
                        <w:rFonts w:asciiTheme="minorEastAsia" w:eastAsiaTheme="minorEastAsia" w:hAnsiTheme="minorEastAsia" w:cs="Arial" w:hint="eastAsia"/>
                        <w:sz w:val="22"/>
                        <w:szCs w:val="22"/>
                        <w:lang w:val="x-none"/>
                      </w:rPr>
                      <w:t>会计政策变更</w:t>
                    </w:r>
                    <w:proofErr w:type="gramStart"/>
                    <w:r>
                      <w:rPr>
                        <w:rFonts w:asciiTheme="minorEastAsia" w:eastAsiaTheme="minorEastAsia" w:hAnsiTheme="minorEastAsia" w:cs="Arial" w:hint="eastAsia"/>
                        <w:sz w:val="22"/>
                        <w:szCs w:val="22"/>
                        <w:lang w:val="x-none"/>
                      </w:rPr>
                      <w:t>前金</w:t>
                    </w:r>
                    <w:r w:rsidR="001842CC" w:rsidRPr="001842CC">
                      <w:rPr>
                        <w:rFonts w:asciiTheme="minorEastAsia" w:eastAsiaTheme="minorEastAsia" w:hAnsiTheme="minorEastAsia" w:cs="Arial" w:hint="eastAsia"/>
                        <w:sz w:val="22"/>
                        <w:szCs w:val="22"/>
                        <w:lang w:val="x-none"/>
                      </w:rPr>
                      <w:t>额</w:t>
                    </w:r>
                    <w:proofErr w:type="gramEnd"/>
                  </w:p>
                </w:tc>
                <w:tc>
                  <w:tcPr>
                    <w:tcW w:w="2126" w:type="dxa"/>
                    <w:shd w:val="clear" w:color="auto" w:fill="auto"/>
                    <w:vAlign w:val="center"/>
                  </w:tcPr>
                  <w:p w:rsidR="001842CC" w:rsidRPr="001842CC" w:rsidRDefault="001842CC" w:rsidP="004C13BA">
                    <w:pPr>
                      <w:tabs>
                        <w:tab w:val="left" w:pos="1162"/>
                        <w:tab w:val="left" w:pos="1526"/>
                      </w:tabs>
                      <w:snapToGrid w:val="0"/>
                      <w:spacing w:line="420" w:lineRule="exact"/>
                      <w:ind w:right="120"/>
                      <w:jc w:val="center"/>
                      <w:rPr>
                        <w:rFonts w:asciiTheme="minorEastAsia" w:eastAsiaTheme="minorEastAsia" w:hAnsiTheme="minorEastAsia" w:cs="Arial"/>
                        <w:sz w:val="22"/>
                        <w:szCs w:val="22"/>
                        <w:lang w:val="x-none"/>
                      </w:rPr>
                    </w:pPr>
                    <w:r w:rsidRPr="001842CC">
                      <w:rPr>
                        <w:rFonts w:asciiTheme="minorEastAsia" w:eastAsiaTheme="minorEastAsia" w:hAnsiTheme="minorEastAsia" w:cs="Arial" w:hint="eastAsia"/>
                        <w:sz w:val="22"/>
                        <w:szCs w:val="22"/>
                        <w:lang w:val="x-none"/>
                      </w:rPr>
                      <w:t>会计政策变更调整金额</w:t>
                    </w:r>
                  </w:p>
                </w:tc>
                <w:tc>
                  <w:tcPr>
                    <w:tcW w:w="2410" w:type="dxa"/>
                    <w:shd w:val="clear" w:color="auto" w:fill="auto"/>
                    <w:vAlign w:val="center"/>
                  </w:tcPr>
                  <w:p w:rsidR="001842CC" w:rsidRPr="001842CC" w:rsidRDefault="001842CC" w:rsidP="004C13BA">
                    <w:pPr>
                      <w:tabs>
                        <w:tab w:val="left" w:pos="1162"/>
                        <w:tab w:val="left" w:pos="1526"/>
                      </w:tabs>
                      <w:snapToGrid w:val="0"/>
                      <w:spacing w:line="420" w:lineRule="exact"/>
                      <w:ind w:right="120"/>
                      <w:jc w:val="center"/>
                      <w:rPr>
                        <w:rFonts w:asciiTheme="minorEastAsia" w:eastAsiaTheme="minorEastAsia" w:hAnsiTheme="minorEastAsia" w:cs="Arial"/>
                        <w:sz w:val="22"/>
                        <w:szCs w:val="22"/>
                        <w:lang w:val="x-none"/>
                      </w:rPr>
                    </w:pPr>
                    <w:r w:rsidRPr="001842CC">
                      <w:rPr>
                        <w:rFonts w:asciiTheme="minorEastAsia" w:eastAsiaTheme="minorEastAsia" w:hAnsiTheme="minorEastAsia" w:cs="Arial" w:hint="eastAsia"/>
                        <w:sz w:val="22"/>
                        <w:szCs w:val="22"/>
                        <w:lang w:val="x-none"/>
                      </w:rPr>
                      <w:t>会计政策变更后</w:t>
                    </w:r>
                    <w:r w:rsidR="005B141A">
                      <w:rPr>
                        <w:rFonts w:asciiTheme="minorEastAsia" w:eastAsiaTheme="minorEastAsia" w:hAnsiTheme="minorEastAsia" w:cs="Arial" w:hint="eastAsia"/>
                        <w:sz w:val="22"/>
                        <w:szCs w:val="22"/>
                        <w:lang w:val="x-none"/>
                      </w:rPr>
                      <w:t>金</w:t>
                    </w:r>
                    <w:r w:rsidRPr="001842CC">
                      <w:rPr>
                        <w:rFonts w:asciiTheme="minorEastAsia" w:eastAsiaTheme="minorEastAsia" w:hAnsiTheme="minorEastAsia" w:cs="Arial" w:hint="eastAsia"/>
                        <w:sz w:val="22"/>
                        <w:szCs w:val="22"/>
                        <w:lang w:val="x-none"/>
                      </w:rPr>
                      <w:t>额</w:t>
                    </w:r>
                  </w:p>
                  <w:p w:rsidR="001842CC" w:rsidRPr="001842CC" w:rsidRDefault="001842CC" w:rsidP="004C13BA">
                    <w:pPr>
                      <w:tabs>
                        <w:tab w:val="left" w:pos="1162"/>
                        <w:tab w:val="left" w:pos="1526"/>
                      </w:tabs>
                      <w:snapToGrid w:val="0"/>
                      <w:spacing w:line="420" w:lineRule="exact"/>
                      <w:ind w:right="120"/>
                      <w:jc w:val="center"/>
                      <w:rPr>
                        <w:rFonts w:asciiTheme="minorEastAsia" w:eastAsiaTheme="minorEastAsia" w:hAnsiTheme="minorEastAsia" w:cs="Arial"/>
                        <w:sz w:val="22"/>
                        <w:szCs w:val="22"/>
                        <w:lang w:val="x-none"/>
                      </w:rPr>
                    </w:pPr>
                  </w:p>
                </w:tc>
              </w:tr>
              <w:tr w:rsidR="001842CC" w:rsidRPr="005D0E12" w:rsidTr="00C76EF0">
                <w:tc>
                  <w:tcPr>
                    <w:tcW w:w="2158" w:type="dxa"/>
                    <w:shd w:val="clear" w:color="auto" w:fill="auto"/>
                  </w:tcPr>
                  <w:p w:rsidR="001842CC" w:rsidRPr="001842CC" w:rsidRDefault="001842CC" w:rsidP="000C127F">
                    <w:pPr>
                      <w:tabs>
                        <w:tab w:val="left" w:pos="1162"/>
                        <w:tab w:val="left" w:pos="1526"/>
                      </w:tabs>
                      <w:snapToGrid w:val="0"/>
                      <w:spacing w:line="420" w:lineRule="exact"/>
                      <w:ind w:right="120"/>
                      <w:rPr>
                        <w:rFonts w:asciiTheme="minorEastAsia" w:eastAsiaTheme="minorEastAsia" w:hAnsiTheme="minorEastAsia" w:cs="Arial"/>
                        <w:sz w:val="22"/>
                        <w:szCs w:val="22"/>
                        <w:lang w:val="x-none"/>
                      </w:rPr>
                    </w:pPr>
                    <w:r w:rsidRPr="001842CC">
                      <w:rPr>
                        <w:rFonts w:asciiTheme="minorEastAsia" w:eastAsiaTheme="minorEastAsia" w:hAnsiTheme="minorEastAsia" w:cs="Arial" w:hint="eastAsia"/>
                        <w:sz w:val="22"/>
                        <w:szCs w:val="22"/>
                        <w:lang w:val="x-none"/>
                      </w:rPr>
                      <w:t>归属于母公司所有者的净利润</w:t>
                    </w:r>
                  </w:p>
                </w:tc>
                <w:tc>
                  <w:tcPr>
                    <w:tcW w:w="2345" w:type="dxa"/>
                    <w:shd w:val="clear" w:color="auto" w:fill="auto"/>
                    <w:vAlign w:val="center"/>
                  </w:tcPr>
                  <w:p w:rsidR="001842CC" w:rsidRPr="001842CC" w:rsidRDefault="001842CC"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1842CC">
                      <w:rPr>
                        <w:rFonts w:asciiTheme="minorEastAsia" w:eastAsiaTheme="minorEastAsia" w:hAnsiTheme="minorEastAsia" w:cs="Arial"/>
                        <w:sz w:val="22"/>
                        <w:szCs w:val="22"/>
                        <w:lang w:val="x-none"/>
                      </w:rPr>
                      <w:t xml:space="preserve"> 337,997,677.97 </w:t>
                    </w:r>
                  </w:p>
                </w:tc>
                <w:tc>
                  <w:tcPr>
                    <w:tcW w:w="2126" w:type="dxa"/>
                    <w:shd w:val="clear" w:color="auto" w:fill="auto"/>
                    <w:vAlign w:val="center"/>
                  </w:tcPr>
                  <w:p w:rsidR="001842CC" w:rsidRPr="001842CC" w:rsidRDefault="001842CC"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1842CC">
                      <w:rPr>
                        <w:rFonts w:asciiTheme="minorEastAsia" w:eastAsiaTheme="minorEastAsia" w:hAnsiTheme="minorEastAsia" w:cs="Arial"/>
                        <w:sz w:val="22"/>
                        <w:szCs w:val="22"/>
                        <w:lang w:val="x-none"/>
                      </w:rPr>
                      <w:t>-1,776,522.16</w:t>
                    </w:r>
                  </w:p>
                </w:tc>
                <w:tc>
                  <w:tcPr>
                    <w:tcW w:w="2410" w:type="dxa"/>
                    <w:shd w:val="clear" w:color="auto" w:fill="auto"/>
                    <w:vAlign w:val="center"/>
                  </w:tcPr>
                  <w:p w:rsidR="001842CC" w:rsidRPr="001842CC" w:rsidRDefault="001842CC"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1842CC">
                      <w:rPr>
                        <w:rFonts w:asciiTheme="minorEastAsia" w:eastAsiaTheme="minorEastAsia" w:hAnsiTheme="minorEastAsia" w:cs="Arial"/>
                        <w:sz w:val="22"/>
                        <w:szCs w:val="22"/>
                        <w:lang w:val="x-none"/>
                      </w:rPr>
                      <w:t>336,221,155.81</w:t>
                    </w:r>
                  </w:p>
                </w:tc>
              </w:tr>
              <w:tr w:rsidR="001842CC" w:rsidRPr="005D0E12" w:rsidTr="00C76EF0">
                <w:tc>
                  <w:tcPr>
                    <w:tcW w:w="2158" w:type="dxa"/>
                    <w:shd w:val="clear" w:color="auto" w:fill="auto"/>
                  </w:tcPr>
                  <w:p w:rsidR="001842CC" w:rsidRPr="001842CC" w:rsidRDefault="001842CC" w:rsidP="000C127F">
                    <w:pPr>
                      <w:tabs>
                        <w:tab w:val="left" w:pos="1162"/>
                        <w:tab w:val="left" w:pos="1526"/>
                      </w:tabs>
                      <w:snapToGrid w:val="0"/>
                      <w:spacing w:line="420" w:lineRule="exact"/>
                      <w:ind w:right="120"/>
                      <w:rPr>
                        <w:rFonts w:asciiTheme="minorEastAsia" w:eastAsiaTheme="minorEastAsia" w:hAnsiTheme="minorEastAsia" w:cs="Arial"/>
                        <w:sz w:val="22"/>
                        <w:szCs w:val="22"/>
                        <w:lang w:val="x-none"/>
                      </w:rPr>
                    </w:pPr>
                    <w:r w:rsidRPr="001842CC">
                      <w:rPr>
                        <w:rFonts w:asciiTheme="minorEastAsia" w:eastAsiaTheme="minorEastAsia" w:hAnsiTheme="minorEastAsia" w:cs="Arial" w:hint="eastAsia"/>
                        <w:sz w:val="22"/>
                        <w:szCs w:val="22"/>
                        <w:lang w:val="x-none"/>
                      </w:rPr>
                      <w:t>少数股东损益</w:t>
                    </w:r>
                  </w:p>
                </w:tc>
                <w:tc>
                  <w:tcPr>
                    <w:tcW w:w="2345" w:type="dxa"/>
                    <w:shd w:val="clear" w:color="auto" w:fill="auto"/>
                    <w:vAlign w:val="center"/>
                  </w:tcPr>
                  <w:p w:rsidR="001842CC" w:rsidRPr="001842CC" w:rsidRDefault="001842CC"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1842CC">
                      <w:rPr>
                        <w:rFonts w:asciiTheme="minorEastAsia" w:eastAsiaTheme="minorEastAsia" w:hAnsiTheme="minorEastAsia" w:cs="Arial"/>
                        <w:sz w:val="22"/>
                        <w:szCs w:val="22"/>
                        <w:lang w:val="x-none"/>
                      </w:rPr>
                      <w:t xml:space="preserve"> 145,785,121.71 </w:t>
                    </w:r>
                  </w:p>
                </w:tc>
                <w:tc>
                  <w:tcPr>
                    <w:tcW w:w="2126" w:type="dxa"/>
                    <w:shd w:val="clear" w:color="auto" w:fill="auto"/>
                    <w:vAlign w:val="center"/>
                  </w:tcPr>
                  <w:p w:rsidR="001842CC" w:rsidRPr="001842CC" w:rsidRDefault="001842CC" w:rsidP="00C76EF0">
                    <w:pPr>
                      <w:tabs>
                        <w:tab w:val="left" w:pos="1162"/>
                        <w:tab w:val="left" w:pos="1526"/>
                      </w:tabs>
                      <w:snapToGrid w:val="0"/>
                      <w:spacing w:line="420" w:lineRule="exact"/>
                      <w:ind w:right="120" w:firstLineChars="100" w:firstLine="220"/>
                      <w:jc w:val="right"/>
                      <w:rPr>
                        <w:rFonts w:asciiTheme="minorEastAsia" w:eastAsiaTheme="minorEastAsia" w:hAnsiTheme="minorEastAsia" w:cs="Arial"/>
                        <w:sz w:val="22"/>
                        <w:szCs w:val="22"/>
                        <w:lang w:val="x-none"/>
                      </w:rPr>
                    </w:pPr>
                    <w:r w:rsidRPr="001842CC">
                      <w:rPr>
                        <w:rFonts w:asciiTheme="minorEastAsia" w:eastAsiaTheme="minorEastAsia" w:hAnsiTheme="minorEastAsia" w:cs="Arial"/>
                        <w:sz w:val="22"/>
                        <w:szCs w:val="22"/>
                        <w:lang w:val="x-none"/>
                      </w:rPr>
                      <w:t>1,776,522.16</w:t>
                    </w:r>
                  </w:p>
                </w:tc>
                <w:tc>
                  <w:tcPr>
                    <w:tcW w:w="2410" w:type="dxa"/>
                    <w:shd w:val="clear" w:color="auto" w:fill="auto"/>
                    <w:vAlign w:val="center"/>
                  </w:tcPr>
                  <w:p w:rsidR="001842CC" w:rsidRPr="001842CC" w:rsidRDefault="001842CC" w:rsidP="00C76EF0">
                    <w:pPr>
                      <w:tabs>
                        <w:tab w:val="left" w:pos="1162"/>
                        <w:tab w:val="left" w:pos="1526"/>
                      </w:tabs>
                      <w:snapToGrid w:val="0"/>
                      <w:spacing w:line="420" w:lineRule="exact"/>
                      <w:ind w:right="120"/>
                      <w:jc w:val="right"/>
                      <w:rPr>
                        <w:rFonts w:asciiTheme="minorEastAsia" w:eastAsiaTheme="minorEastAsia" w:hAnsiTheme="minorEastAsia" w:cs="Arial"/>
                        <w:sz w:val="22"/>
                        <w:szCs w:val="22"/>
                        <w:lang w:val="x-none"/>
                      </w:rPr>
                    </w:pPr>
                    <w:r w:rsidRPr="001842CC">
                      <w:rPr>
                        <w:rFonts w:asciiTheme="minorEastAsia" w:eastAsiaTheme="minorEastAsia" w:hAnsiTheme="minorEastAsia" w:cs="Arial"/>
                        <w:sz w:val="22"/>
                        <w:szCs w:val="22"/>
                        <w:lang w:val="x-none"/>
                      </w:rPr>
                      <w:t>147,561,643.87</w:t>
                    </w:r>
                  </w:p>
                </w:tc>
              </w:tr>
            </w:tbl>
            <w:p w:rsidR="00C76EF0" w:rsidRDefault="00C76EF0" w:rsidP="004C13BA">
              <w:pPr>
                <w:pStyle w:val="af"/>
                <w:ind w:firstLine="440"/>
                <w:rPr>
                  <w:rFonts w:asciiTheme="minorEastAsia" w:eastAsiaTheme="minorEastAsia" w:hAnsiTheme="minorEastAsia" w:cs="Arial"/>
                  <w:sz w:val="22"/>
                  <w:szCs w:val="22"/>
                  <w:lang w:val="x-none"/>
                </w:rPr>
              </w:pPr>
            </w:p>
            <w:p w:rsidR="00FD2604" w:rsidRDefault="005B141A" w:rsidP="004C13BA">
              <w:pPr>
                <w:pStyle w:val="af"/>
                <w:ind w:firstLine="440"/>
              </w:pPr>
              <w:r w:rsidRPr="005B141A">
                <w:rPr>
                  <w:rFonts w:asciiTheme="minorEastAsia" w:eastAsiaTheme="minorEastAsia" w:hAnsiTheme="minorEastAsia" w:cs="Arial" w:hint="eastAsia"/>
                  <w:sz w:val="22"/>
                  <w:szCs w:val="22"/>
                  <w:lang w:val="x-none"/>
                </w:rPr>
                <w:lastRenderedPageBreak/>
                <w:t>上述会计政策变更，仅对2013年末“未分配利润”和“少数股东权益”两个报表项目余额及2013年1-9月的“归属于母公司所有者的净利润”和“少数股东损益”两个报表项目金额产生影响，对本公司2013年度及2014年三季度合并财务报表的总资产、负债总额、股东权益及的净利润不产生影响。</w:t>
              </w:r>
            </w:p>
          </w:sdtContent>
        </w:sdt>
      </w:sdtContent>
    </w:sdt>
    <w:p w:rsidR="00FD2604" w:rsidRDefault="00FD2604">
      <w:pPr>
        <w:pStyle w:val="af"/>
        <w:ind w:firstLineChars="0" w:firstLine="0"/>
      </w:pPr>
    </w:p>
    <w:p w:rsidR="00FD2604" w:rsidRDefault="00FD2604">
      <w:pPr>
        <w:pStyle w:val="af"/>
        <w:ind w:firstLineChars="0" w:firstLine="0"/>
      </w:pPr>
    </w:p>
    <w:p w:rsidR="00FD2604" w:rsidRDefault="00FD2604">
      <w:pPr>
        <w:rPr>
          <w:color w:val="008000"/>
          <w:szCs w:val="21"/>
        </w:rPr>
      </w:pPr>
    </w:p>
    <w:p w:rsidR="00FD2604" w:rsidRDefault="00FD2604">
      <w:pPr>
        <w:rPr>
          <w:color w:val="008000"/>
          <w:szCs w:val="21"/>
        </w:rPr>
      </w:pPr>
    </w:p>
    <w:sdt>
      <w:sdtPr>
        <w:rPr>
          <w:szCs w:val="21"/>
        </w:rPr>
        <w:tag w:val="_GBC_bf0285f0dbf341d6b6500b20b19994b5"/>
        <w:id w:val="-1601631856"/>
        <w:lock w:val="sdtLocked"/>
        <w:placeholder>
          <w:docPart w:val="GBC22222222222222222222222222222"/>
        </w:placeholder>
      </w:sdtPr>
      <w:sdtEndPr>
        <w:rPr>
          <w:rFonts w:hint="eastAsia"/>
          <w:color w:val="0000FF"/>
        </w:rPr>
      </w:sdtEndPr>
      <w:sdtContent>
        <w:tbl>
          <w:tblPr>
            <w:tblW w:w="5401"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700"/>
          </w:tblGrid>
          <w:tr w:rsidR="00FD2604" w:rsidTr="005C2B09">
            <w:trPr>
              <w:trHeight w:val="477"/>
            </w:trPr>
            <w:tc>
              <w:tcPr>
                <w:tcW w:w="1701" w:type="dxa"/>
                <w:vAlign w:val="center"/>
              </w:tcPr>
              <w:p w:rsidR="00FD2604" w:rsidRDefault="00194959" w:rsidP="004C13BA">
                <w:pPr>
                  <w:jc w:val="both"/>
                  <w:rPr>
                    <w:szCs w:val="21"/>
                  </w:rPr>
                </w:pPr>
                <w:r>
                  <w:rPr>
                    <w:szCs w:val="21"/>
                  </w:rPr>
                  <w:t>公司名称</w:t>
                </w:r>
              </w:p>
            </w:tc>
            <w:sdt>
              <w:sdtPr>
                <w:rPr>
                  <w:color w:val="auto"/>
                  <w:szCs w:val="21"/>
                </w:rPr>
                <w:alias w:val="公司法定中文名称"/>
                <w:tag w:val="_GBC_6f1c6aee63254fe3a1d87996f4bcade8"/>
                <w:id w:val="1241215804"/>
                <w:lock w:val="sdtLocked"/>
                <w:placeholder>
                  <w:docPart w:val="GBC11111111111111111111111111111"/>
                </w:placeholder>
                <w:dataBinding w:prefixMappings="xmlns:clcid-cgi='clcid-cgi'" w:xpath="/*/clcid-cgi:GongSiFaDingZhongWenMingCheng" w:storeItemID="{42DEBF9A-6816-48AE-BADD-E3125C474CD9}"/>
                <w:text/>
              </w:sdtPr>
              <w:sdtEndPr/>
              <w:sdtContent>
                <w:tc>
                  <w:tcPr>
                    <w:tcW w:w="3700" w:type="dxa"/>
                    <w:vAlign w:val="center"/>
                  </w:tcPr>
                  <w:p w:rsidR="00FD2604" w:rsidRDefault="00154355" w:rsidP="005C2B09">
                    <w:pPr>
                      <w:jc w:val="both"/>
                      <w:rPr>
                        <w:color w:val="auto"/>
                        <w:szCs w:val="21"/>
                      </w:rPr>
                    </w:pPr>
                    <w:r>
                      <w:rPr>
                        <w:rFonts w:hint="eastAsia"/>
                        <w:color w:val="auto"/>
                        <w:szCs w:val="21"/>
                      </w:rPr>
                      <w:t>浙江物产中大元通集团股份有限公司</w:t>
                    </w:r>
                  </w:p>
                </w:tc>
              </w:sdtContent>
            </w:sdt>
          </w:tr>
          <w:tr w:rsidR="00FD2604" w:rsidTr="005C2B09">
            <w:trPr>
              <w:trHeight w:val="541"/>
            </w:trPr>
            <w:tc>
              <w:tcPr>
                <w:tcW w:w="1701" w:type="dxa"/>
                <w:vAlign w:val="center"/>
              </w:tcPr>
              <w:p w:rsidR="00FD2604" w:rsidRDefault="00194959" w:rsidP="004C13BA">
                <w:pPr>
                  <w:jc w:val="both"/>
                  <w:rPr>
                    <w:szCs w:val="21"/>
                  </w:rPr>
                </w:pPr>
                <w:r>
                  <w:rPr>
                    <w:szCs w:val="21"/>
                  </w:rPr>
                  <w:t>法定代表人</w:t>
                </w:r>
              </w:p>
            </w:tc>
            <w:sdt>
              <w:sdtPr>
                <w:rPr>
                  <w:color w:val="auto"/>
                  <w:szCs w:val="21"/>
                </w:rPr>
                <w:alias w:val="公司法定代表人"/>
                <w:tag w:val="_GBC_0e7136d0f98b4dd088486ea1b91967b4"/>
                <w:id w:val="-142893925"/>
                <w:lock w:val="sdtLocked"/>
                <w:placeholder>
                  <w:docPart w:val="GBC11111111111111111111111111111"/>
                </w:placeholder>
                <w:dataBinding w:prefixMappings="xmlns:clcid-cgi='clcid-cgi'" w:xpath="/*/clcid-cgi:GongSiFaDingDaiBiaoRen" w:storeItemID="{42DEBF9A-6816-48AE-BADD-E3125C474CD9}"/>
                <w:text/>
              </w:sdtPr>
              <w:sdtEndPr/>
              <w:sdtContent>
                <w:tc>
                  <w:tcPr>
                    <w:tcW w:w="3700" w:type="dxa"/>
                    <w:vAlign w:val="center"/>
                  </w:tcPr>
                  <w:p w:rsidR="00FD2604" w:rsidRDefault="005D220C" w:rsidP="005C2B09">
                    <w:pPr>
                      <w:jc w:val="both"/>
                      <w:rPr>
                        <w:color w:val="auto"/>
                        <w:szCs w:val="21"/>
                      </w:rPr>
                    </w:pPr>
                    <w:proofErr w:type="gramStart"/>
                    <w:r>
                      <w:rPr>
                        <w:rFonts w:hint="eastAsia"/>
                        <w:color w:val="auto"/>
                        <w:szCs w:val="21"/>
                      </w:rPr>
                      <w:t>陈继达</w:t>
                    </w:r>
                    <w:proofErr w:type="gramEnd"/>
                  </w:p>
                </w:tc>
              </w:sdtContent>
            </w:sdt>
          </w:tr>
          <w:tr w:rsidR="00FD2604" w:rsidTr="005C2B09">
            <w:trPr>
              <w:trHeight w:val="435"/>
            </w:trPr>
            <w:tc>
              <w:tcPr>
                <w:tcW w:w="1701" w:type="dxa"/>
                <w:vAlign w:val="center"/>
              </w:tcPr>
              <w:p w:rsidR="00FD2604" w:rsidRDefault="00194959" w:rsidP="004C13BA">
                <w:pPr>
                  <w:jc w:val="both"/>
                  <w:rPr>
                    <w:szCs w:val="21"/>
                  </w:rPr>
                </w:pPr>
                <w:r>
                  <w:rPr>
                    <w:szCs w:val="21"/>
                  </w:rPr>
                  <w:t>日期</w:t>
                </w:r>
              </w:p>
            </w:tc>
            <w:sdt>
              <w:sdtPr>
                <w:rPr>
                  <w:color w:val="auto"/>
                  <w:szCs w:val="21"/>
                </w:rPr>
                <w:alias w:val="报告董事会批准报送日期"/>
                <w:tag w:val="_GBC_ba15652a91414c599a9cdc1b51e98d1a"/>
                <w:id w:val="592818129"/>
                <w:lock w:val="sdtLocked"/>
                <w:placeholder>
                  <w:docPart w:val="GBC11111111111111111111111111111"/>
                </w:placeholder>
              </w:sdtPr>
              <w:sdtEndPr/>
              <w:sdtContent>
                <w:tc>
                  <w:tcPr>
                    <w:tcW w:w="3700" w:type="dxa"/>
                    <w:vAlign w:val="center"/>
                  </w:tcPr>
                  <w:p w:rsidR="00FD2604" w:rsidRDefault="004C2886" w:rsidP="005C2B09">
                    <w:pPr>
                      <w:jc w:val="both"/>
                      <w:rPr>
                        <w:color w:val="auto"/>
                        <w:szCs w:val="21"/>
                      </w:rPr>
                    </w:pPr>
                    <w:r>
                      <w:rPr>
                        <w:rFonts w:hint="eastAsia"/>
                        <w:color w:val="auto"/>
                        <w:szCs w:val="21"/>
                      </w:rPr>
                      <w:t>2014-10-27</w:t>
                    </w:r>
                  </w:p>
                </w:tc>
              </w:sdtContent>
            </w:sdt>
          </w:tr>
        </w:tbl>
        <w:p w:rsidR="00C76EF0" w:rsidRDefault="00C76EF0" w:rsidP="002243D8">
          <w:pPr>
            <w:widowControl w:val="0"/>
            <w:jc w:val="right"/>
            <w:rPr>
              <w:color w:val="0000FF"/>
              <w:szCs w:val="21"/>
            </w:rPr>
          </w:pPr>
        </w:p>
        <w:p w:rsidR="00FD2604" w:rsidRDefault="00C76EF0" w:rsidP="00C76EF0">
          <w:pPr>
            <w:rPr>
              <w:color w:val="0000FF"/>
              <w:szCs w:val="21"/>
            </w:rPr>
          </w:pPr>
          <w:r>
            <w:rPr>
              <w:color w:val="0000FF"/>
              <w:szCs w:val="21"/>
            </w:rPr>
            <w:br w:type="page"/>
          </w:r>
        </w:p>
      </w:sdtContent>
    </w:sdt>
    <w:p w:rsidR="00FD2604" w:rsidRDefault="00194959">
      <w:pPr>
        <w:pStyle w:val="1"/>
        <w:numPr>
          <w:ilvl w:val="0"/>
          <w:numId w:val="2"/>
        </w:numPr>
        <w:tabs>
          <w:tab w:val="left" w:pos="434"/>
          <w:tab w:val="left" w:pos="882"/>
        </w:tabs>
        <w:rPr>
          <w:sz w:val="21"/>
          <w:szCs w:val="21"/>
        </w:rPr>
      </w:pPr>
      <w:bookmarkStart w:id="9" w:name="_Toc395718058"/>
      <w:bookmarkStart w:id="10" w:name="_Toc398732406"/>
      <w:r>
        <w:rPr>
          <w:rFonts w:hint="eastAsia"/>
          <w:sz w:val="21"/>
          <w:szCs w:val="21"/>
        </w:rPr>
        <w:lastRenderedPageBreak/>
        <w:t>附录</w:t>
      </w:r>
      <w:bookmarkEnd w:id="9"/>
      <w:bookmarkEnd w:id="10"/>
    </w:p>
    <w:p w:rsidR="00FD2604" w:rsidRDefault="00194959">
      <w:pPr>
        <w:pStyle w:val="2"/>
        <w:numPr>
          <w:ilvl w:val="0"/>
          <w:numId w:val="5"/>
        </w:numPr>
        <w:rPr>
          <w:b/>
        </w:rPr>
      </w:pPr>
      <w:r>
        <w:rPr>
          <w:rFonts w:hint="eastAsia"/>
        </w:rPr>
        <w:t>财务报表</w:t>
      </w:r>
    </w:p>
    <w:p w:rsidR="00FD2604" w:rsidRDefault="00FD2604"/>
    <w:sdt>
      <w:sdtPr>
        <w:rPr>
          <w:rFonts w:hint="eastAsia"/>
          <w:szCs w:val="21"/>
        </w:rPr>
        <w:alias w:val="需要编制合并报表"/>
        <w:tag w:val="_GBC_875895d6aac74fb2b084d8ba80d04b51"/>
        <w:id w:val="-1066401773"/>
        <w:lock w:val="sdtLocked"/>
        <w:placeholder>
          <w:docPart w:val="GBC22222222222222222222222222222"/>
        </w:placeholder>
      </w:sdtPr>
      <w:sdtEndPr>
        <w:rPr>
          <w:rFonts w:hint="default"/>
          <w:szCs w:val="20"/>
        </w:rPr>
      </w:sdtEndPr>
      <w:sdtContent>
        <w:sdt>
          <w:sdtPr>
            <w:rPr>
              <w:rFonts w:hint="eastAsia"/>
              <w:szCs w:val="21"/>
            </w:rPr>
            <w:tag w:val="_GBC_0d6e030b1e16472da90eac5870f9448e"/>
            <w:id w:val="1866243772"/>
            <w:lock w:val="sdtLocked"/>
            <w:placeholder>
              <w:docPart w:val="0B4C28B030294A12A196143F6744BC81"/>
            </w:placeholder>
          </w:sdtPr>
          <w:sdtEndPr>
            <w:rPr>
              <w:szCs w:val="20"/>
            </w:rPr>
          </w:sdtEndPr>
          <w:sdtContent>
            <w:p w:rsidR="00896435" w:rsidRDefault="00896435" w:rsidP="00E651BB">
              <w:pPr>
                <w:jc w:val="center"/>
              </w:pPr>
              <w:r>
                <w:rPr>
                  <w:rFonts w:hint="eastAsia"/>
                  <w:b/>
                </w:rPr>
                <w:t>合并资产负债表</w:t>
              </w:r>
            </w:p>
            <w:p w:rsidR="00896435" w:rsidRDefault="00896435" w:rsidP="00E651BB">
              <w:pPr>
                <w:jc w:val="center"/>
              </w:pPr>
              <w:r>
                <w:t>201</w:t>
              </w:r>
              <w:r>
                <w:rPr>
                  <w:rFonts w:hint="eastAsia"/>
                </w:rPr>
                <w:t>4</w:t>
              </w:r>
              <w:r>
                <w:t>年</w:t>
              </w:r>
              <w:r>
                <w:rPr>
                  <w:rFonts w:hint="eastAsia"/>
                </w:rPr>
                <w:t>9</w:t>
              </w:r>
              <w:r>
                <w:t>月3</w:t>
              </w:r>
              <w:r>
                <w:rPr>
                  <w:rFonts w:hint="eastAsia"/>
                </w:rPr>
                <w:t>0</w:t>
              </w:r>
              <w:r>
                <w:t>日</w:t>
              </w:r>
            </w:p>
            <w:p w:rsidR="00896435" w:rsidRDefault="00896435" w:rsidP="00E651BB">
              <w:r>
                <w:t>编制单位:</w:t>
              </w:r>
              <w:sdt>
                <w:sdtPr>
                  <w:alias w:val="公司法定中文名称"/>
                  <w:tag w:val="_GBC_c9fb4b7dc5d1436c86d5d78a650aacd3"/>
                  <w:id w:val="-842847903"/>
                  <w:lock w:val="sdtLocked"/>
                  <w:placeholder>
                    <w:docPart w:val="0B4C28B030294A12A196143F6744BC81"/>
                  </w:placeholder>
                  <w:dataBinding w:prefixMappings="xmlns:clcid-cgi='clcid-cgi'" w:xpath="/*/clcid-cgi:GongSiFaDingZhongWenMingCheng" w:storeItemID="{42DEBF9A-6816-48AE-BADD-E3125C474CD9}"/>
                  <w:text/>
                </w:sdtPr>
                <w:sdtEndPr/>
                <w:sdtContent>
                  <w:r>
                    <w:rPr>
                      <w:rFonts w:hint="eastAsia"/>
                    </w:rPr>
                    <w:t>浙江物产中大元通集团股份有限公司</w:t>
                  </w:r>
                </w:sdtContent>
              </w:sdt>
            </w:p>
            <w:p w:rsidR="00896435" w:rsidRDefault="00896435" w:rsidP="00E651BB">
              <w:pPr>
                <w:wordWrap w:val="0"/>
                <w:ind w:rightChars="50" w:right="105"/>
                <w:jc w:val="right"/>
                <w:rPr>
                  <w:shd w:val="solid" w:color="FFFFFF" w:fill="auto"/>
                </w:rPr>
              </w:pPr>
            </w:p>
            <w:p w:rsidR="00896435" w:rsidRDefault="00896435" w:rsidP="00E651BB">
              <w:pPr>
                <w:wordWrap w:val="0"/>
                <w:jc w:val="right"/>
              </w:pPr>
              <w:r>
                <w:rPr>
                  <w:rFonts w:hint="eastAsia"/>
                </w:rPr>
                <w:t>单位：</w:t>
              </w:r>
              <w:sdt>
                <w:sdtPr>
                  <w:rPr>
                    <w:rFonts w:hint="eastAsia"/>
                  </w:rPr>
                  <w:alias w:val="单位_资产负债表"/>
                  <w:tag w:val="_GBC_1294a38421094fb28e8bde07676d9b31"/>
                  <w:id w:val="31578175"/>
                  <w:lock w:val="sdtLocked"/>
                  <w:placeholder>
                    <w:docPart w:val="0B4C28B030294A12A196143F6744BC81"/>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0B4C28B030294A12A196143F6744BC8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0B4C28B030294A12A196143F6744BC81"/>
                  </w:placeholder>
                  <w:comboBox>
                    <w:listItem w:displayText="未经审计" w:value="未经审计"/>
                    <w:listItem w:displayText="经审计" w:value="经审计"/>
                  </w:comboBox>
                </w:sdtPr>
                <w:sdtEndPr/>
                <w:sdtContent>
                  <w:r>
                    <w:rPr>
                      <w:rFonts w:hint="eastAsia"/>
                    </w:rPr>
                    <w:t>未经审计</w:t>
                  </w:r>
                </w:sdtContent>
              </w:sdt>
            </w:p>
            <w:tbl>
              <w:tblPr>
                <w:tblW w:w="90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2874"/>
                <w:gridCol w:w="3094"/>
              </w:tblGrid>
              <w:tr w:rsidR="00896435" w:rsidTr="00E651BB">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jc w:val="center"/>
                      <w:rPr>
                        <w:b/>
                      </w:rPr>
                    </w:pPr>
                    <w:r>
                      <w:rPr>
                        <w:b/>
                      </w:rPr>
                      <w:t>项目</w:t>
                    </w:r>
                  </w:p>
                </w:tc>
                <w:tc>
                  <w:tcPr>
                    <w:tcW w:w="2874" w:type="dxa"/>
                    <w:tcBorders>
                      <w:top w:val="outset" w:sz="6" w:space="0" w:color="auto"/>
                      <w:left w:val="outset" w:sz="6" w:space="0" w:color="auto"/>
                      <w:bottom w:val="outset" w:sz="6" w:space="0" w:color="auto"/>
                      <w:right w:val="outset" w:sz="6" w:space="0" w:color="auto"/>
                    </w:tcBorders>
                  </w:tcPr>
                  <w:p w:rsidR="00896435" w:rsidRDefault="00896435" w:rsidP="00E651BB">
                    <w:pPr>
                      <w:jc w:val="center"/>
                      <w:rPr>
                        <w:b/>
                        <w:szCs w:val="18"/>
                      </w:rPr>
                    </w:pPr>
                    <w:r>
                      <w:rPr>
                        <w:b/>
                      </w:rPr>
                      <w:t>期末余额</w:t>
                    </w:r>
                  </w:p>
                </w:tc>
                <w:tc>
                  <w:tcPr>
                    <w:tcW w:w="3094" w:type="dxa"/>
                    <w:tcBorders>
                      <w:top w:val="outset" w:sz="6" w:space="0" w:color="auto"/>
                      <w:left w:val="outset" w:sz="6" w:space="0" w:color="auto"/>
                      <w:bottom w:val="outset" w:sz="6" w:space="0" w:color="auto"/>
                      <w:right w:val="outset" w:sz="6" w:space="0" w:color="auto"/>
                    </w:tcBorders>
                  </w:tcPr>
                  <w:p w:rsidR="00896435" w:rsidRDefault="00896435" w:rsidP="00E651BB">
                    <w:pPr>
                      <w:jc w:val="center"/>
                      <w:rPr>
                        <w:b/>
                        <w:szCs w:val="18"/>
                      </w:rPr>
                    </w:pPr>
                    <w:r>
                      <w:rPr>
                        <w:rFonts w:hint="eastAsia"/>
                        <w:b/>
                      </w:rPr>
                      <w:t>年初</w:t>
                    </w:r>
                    <w:r>
                      <w:rPr>
                        <w:b/>
                      </w:rPr>
                      <w:t>余额</w:t>
                    </w:r>
                  </w:p>
                </w:tc>
              </w:tr>
              <w:tr w:rsidR="00896435" w:rsidTr="00E651BB">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流动资产：</w:t>
                    </w:r>
                  </w:p>
                </w:tc>
                <w:tc>
                  <w:tcPr>
                    <w:tcW w:w="2874" w:type="dxa"/>
                    <w:tcBorders>
                      <w:top w:val="outset" w:sz="6" w:space="0" w:color="auto"/>
                      <w:left w:val="outset" w:sz="6" w:space="0" w:color="auto"/>
                      <w:bottom w:val="outset" w:sz="6" w:space="0" w:color="auto"/>
                      <w:right w:val="outset" w:sz="6" w:space="0" w:color="auto"/>
                    </w:tcBorders>
                  </w:tcPr>
                  <w:p w:rsidR="00896435" w:rsidRDefault="00896435" w:rsidP="00E651BB">
                    <w:pPr>
                      <w:rPr>
                        <w:b/>
                        <w:color w:val="FF00FF"/>
                      </w:rPr>
                    </w:pPr>
                  </w:p>
                </w:tc>
                <w:tc>
                  <w:tcPr>
                    <w:tcW w:w="3094" w:type="dxa"/>
                    <w:tcBorders>
                      <w:top w:val="outset" w:sz="6" w:space="0" w:color="auto"/>
                      <w:left w:val="outset" w:sz="6" w:space="0" w:color="auto"/>
                      <w:bottom w:val="outset" w:sz="6" w:space="0" w:color="auto"/>
                      <w:right w:val="outset" w:sz="6" w:space="0" w:color="auto"/>
                    </w:tcBorders>
                  </w:tcPr>
                  <w:p w:rsidR="00896435" w:rsidRDefault="00896435" w:rsidP="00E651BB">
                    <w:pPr>
                      <w:rPr>
                        <w:b/>
                        <w:color w:val="FF00FF"/>
                      </w:rPr>
                    </w:pPr>
                    <w:r w:rsidRPr="009746AE">
                      <w:rPr>
                        <w:rFonts w:hint="eastAsia"/>
                        <w:b/>
                        <w:color w:val="FF00FF"/>
                      </w:rPr>
                      <w:t> </w:t>
                    </w:r>
                  </w:p>
                </w:tc>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货币资金</w:t>
                    </w:r>
                  </w:p>
                </w:tc>
                <w:tc>
                  <w:tcPr>
                    <w:tcW w:w="2874" w:type="dxa"/>
                    <w:tcBorders>
                      <w:top w:val="outset" w:sz="6" w:space="0" w:color="auto"/>
                      <w:left w:val="outset" w:sz="6" w:space="0" w:color="auto"/>
                      <w:bottom w:val="outset" w:sz="6" w:space="0" w:color="auto"/>
                      <w:right w:val="outset" w:sz="6" w:space="0" w:color="auto"/>
                    </w:tcBorders>
                    <w:vAlign w:val="center"/>
                  </w:tcPr>
                  <w:p w:rsidR="00896435" w:rsidRDefault="00C22FAD" w:rsidP="00FA191C">
                    <w:pPr>
                      <w:jc w:val="right"/>
                      <w:rPr>
                        <w:color w:val="008000"/>
                      </w:rPr>
                    </w:pPr>
                    <w:sdt>
                      <w:sdtPr>
                        <w:rPr>
                          <w:rFonts w:hint="eastAsia"/>
                        </w:rPr>
                        <w:alias w:val="货币资金"/>
                        <w:tag w:val="_GBC_4e1d078260fd4cd9b2c66f2f82e1a469"/>
                        <w:id w:val="-160851527"/>
                        <w:lock w:val="sdtLocked"/>
                        <w:placeholder>
                          <w:docPart w:val="EF6F7055BAA34E53B7FD75B74B0385F8"/>
                        </w:placeholder>
                      </w:sdtPr>
                      <w:sdtEndPr/>
                      <w:sdtContent>
                        <w:r w:rsidR="00896435">
                          <w:t>3,802,727,726.75</w:t>
                        </w:r>
                      </w:sdtContent>
                    </w:sdt>
                  </w:p>
                </w:tc>
                <w:sdt>
                  <w:sdtPr>
                    <w:alias w:val="货币资金"/>
                    <w:tag w:val="_GBC_8d78c8d71a1349cba4ba439f2b974ecc"/>
                    <w:id w:val="-1068027473"/>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3,029,831,229.57</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结算备付金</w:t>
                    </w:r>
                  </w:p>
                </w:tc>
                <w:sdt>
                  <w:sdtPr>
                    <w:alias w:val="结算备付金"/>
                    <w:tag w:val="_GBC_af2ece83603741fd8431a617bb6eaee2"/>
                    <w:id w:val="1585101393"/>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结算备付金"/>
                    <w:tag w:val="_GBC_b610f80534db450aa0333dd29dcb00da"/>
                    <w:id w:val="752559003"/>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拆出资金</w:t>
                    </w:r>
                  </w:p>
                </w:tc>
                <w:sdt>
                  <w:sdtPr>
                    <w:alias w:val="拆出资金"/>
                    <w:tag w:val="_GBC_e6bd6f57611e4b2f83de0d4edf58d974"/>
                    <w:id w:val="817463440"/>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拆出资金"/>
                    <w:tag w:val="_GBC_0eb4a4df93284fd5bc93622a07d87e6b"/>
                    <w:id w:val="-2109034551"/>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交易性金融资产</w:t>
                    </w:r>
                  </w:p>
                </w:tc>
                <w:sdt>
                  <w:sdtPr>
                    <w:alias w:val="交易性金融资产"/>
                    <w:tag w:val="_GBC_bad89b45981d45e4894536ee4e390fb0"/>
                    <w:id w:val="84040134"/>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196,465,337.67</w:t>
                        </w:r>
                      </w:p>
                    </w:tc>
                  </w:sdtContent>
                </w:sdt>
                <w:sdt>
                  <w:sdtPr>
                    <w:alias w:val="交易性金融资产"/>
                    <w:tag w:val="_GBC_d8220ce2197644bab04eba8725b2cb5e"/>
                    <w:id w:val="138845794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306,418,973.52</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应收票据</w:t>
                    </w:r>
                  </w:p>
                </w:tc>
                <w:sdt>
                  <w:sdtPr>
                    <w:alias w:val="应收票据"/>
                    <w:tag w:val="_GBC_0e21a384468246819f2fba43123d471b"/>
                    <w:id w:val="1717243123"/>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138,368,615.59</w:t>
                        </w:r>
                      </w:p>
                    </w:tc>
                  </w:sdtContent>
                </w:sdt>
                <w:sdt>
                  <w:sdtPr>
                    <w:alias w:val="应收票据"/>
                    <w:tag w:val="_GBC_c338030ef7b843a6ba5992ec30baebcb"/>
                    <w:id w:val="54310481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122,944,524.64</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应收账款</w:t>
                    </w:r>
                  </w:p>
                </w:tc>
                <w:sdt>
                  <w:sdtPr>
                    <w:alias w:val="应收帐款"/>
                    <w:tag w:val="_GBC_9ecf5b2dc9204625a261d5cbe5f888f1"/>
                    <w:id w:val="-1698221507"/>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860,909,976.72</w:t>
                        </w:r>
                      </w:p>
                    </w:tc>
                  </w:sdtContent>
                </w:sdt>
                <w:sdt>
                  <w:sdtPr>
                    <w:alias w:val="应收帐款"/>
                    <w:tag w:val="_GBC_c50d1f499b174c04bb771da45647c452"/>
                    <w:id w:val="-1526170269"/>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1,006,931,468.10</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预付款项</w:t>
                    </w:r>
                  </w:p>
                </w:tc>
                <w:sdt>
                  <w:sdtPr>
                    <w:alias w:val="预付帐款"/>
                    <w:tag w:val="_GBC_c5d5515246e8488d84183d659b9a6d86"/>
                    <w:id w:val="-2003188352"/>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1,471,376,479.38</w:t>
                        </w:r>
                      </w:p>
                    </w:tc>
                  </w:sdtContent>
                </w:sdt>
                <w:sdt>
                  <w:sdtPr>
                    <w:alias w:val="预付帐款"/>
                    <w:tag w:val="_GBC_bdf8565adb154ee3a98fa10c1ee5da03"/>
                    <w:id w:val="72518386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1,150,062,011.35</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应收保费</w:t>
                    </w:r>
                  </w:p>
                </w:tc>
                <w:sdt>
                  <w:sdtPr>
                    <w:alias w:val="应收保费"/>
                    <w:tag w:val="_GBC_43129a1d7c5d43418f67ae3be428420c"/>
                    <w:id w:val="-1892259304"/>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应收保费"/>
                    <w:tag w:val="_GBC_1fa3f29dfd67430893d3e686e7ebc47e"/>
                    <w:id w:val="1833335470"/>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应收分保账款</w:t>
                    </w:r>
                  </w:p>
                </w:tc>
                <w:sdt>
                  <w:sdtPr>
                    <w:alias w:val="应收分保账款"/>
                    <w:tag w:val="_GBC_0d40ba8cf36748dda668cde10991c08e"/>
                    <w:id w:val="-885171977"/>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应收分保账款"/>
                    <w:tag w:val="_GBC_e95c3ad5cdbd4e0183687e5ad38010bc"/>
                    <w:id w:val="1397937263"/>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应收分保合同准备金</w:t>
                    </w:r>
                  </w:p>
                </w:tc>
                <w:sdt>
                  <w:sdtPr>
                    <w:alias w:val="应收分保合同准备金"/>
                    <w:tag w:val="_GBC_24c531a26e1d45709248ffe8a6c790ad"/>
                    <w:id w:val="348452974"/>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应收分保合同准备金"/>
                    <w:tag w:val="_GBC_d48c03b93e3f494a845ce0e5abf0dffc"/>
                    <w:id w:val="89288880"/>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应收利息</w:t>
                    </w:r>
                  </w:p>
                </w:tc>
                <w:sdt>
                  <w:sdtPr>
                    <w:alias w:val="应收利息"/>
                    <w:tag w:val="_GBC_a3e1096a91974d1b813e73319f8f1c70"/>
                    <w:id w:val="1623110273"/>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9,102,912.10</w:t>
                        </w:r>
                      </w:p>
                    </w:tc>
                  </w:sdtContent>
                </w:sdt>
                <w:sdt>
                  <w:sdtPr>
                    <w:alias w:val="应收利息"/>
                    <w:tag w:val="_GBC_54fa2425ee3746f2bc714e7df23ea0c0"/>
                    <w:id w:val="195667686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1,824,529.65</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应收股利</w:t>
                    </w:r>
                  </w:p>
                </w:tc>
                <w:sdt>
                  <w:sdtPr>
                    <w:alias w:val="应收股利"/>
                    <w:tag w:val="_GBC_bfbd0b0a12b74d4c8f1a6b5dd790f830"/>
                    <w:id w:val="118008170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5,500,000.00</w:t>
                        </w:r>
                      </w:p>
                    </w:tc>
                  </w:sdtContent>
                </w:sdt>
                <w:sdt>
                  <w:sdtPr>
                    <w:alias w:val="应收股利"/>
                    <w:tag w:val="_GBC_538c8ce2aa6f4866932a6fc2337e8e5a"/>
                    <w:id w:val="90357518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1,500,000.00</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其他应收款</w:t>
                    </w:r>
                  </w:p>
                </w:tc>
                <w:sdt>
                  <w:sdtPr>
                    <w:alias w:val="其他应收款"/>
                    <w:tag w:val="_GBC_e6bcb96761a7468a95335f2bec9bda09"/>
                    <w:id w:val="149954270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834,234,729.22</w:t>
                        </w:r>
                      </w:p>
                    </w:tc>
                  </w:sdtContent>
                </w:sdt>
                <w:sdt>
                  <w:sdtPr>
                    <w:alias w:val="其他应收款"/>
                    <w:tag w:val="_GBC_a13d0088155b4517862e14a1b4fa29ec"/>
                    <w:id w:val="119891593"/>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422,215,493.83</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买入返售金融资产</w:t>
                    </w:r>
                  </w:p>
                </w:tc>
                <w:sdt>
                  <w:sdtPr>
                    <w:alias w:val="买入返售金融资产"/>
                    <w:tag w:val="_GBC_ed7223cd1c3c4cffa9b5dcb2a3142a9f"/>
                    <w:id w:val="-65964555"/>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买入返售金融资产"/>
                    <w:tag w:val="_GBC_17f206c5c1244d948ad2c3ec52a65cf5"/>
                    <w:id w:val="-1733224730"/>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存货</w:t>
                    </w:r>
                  </w:p>
                </w:tc>
                <w:sdt>
                  <w:sdtPr>
                    <w:alias w:val="存货"/>
                    <w:tag w:val="_GBC_f4563fe0b6af49129f9f74d9fab299a5"/>
                    <w:id w:val="-117518215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16,739,208,800.17</w:t>
                        </w:r>
                      </w:p>
                    </w:tc>
                  </w:sdtContent>
                </w:sdt>
                <w:sdt>
                  <w:sdtPr>
                    <w:alias w:val="存货"/>
                    <w:tag w:val="_GBC_476b70564f834f25b191ac06a63887fe"/>
                    <w:id w:val="1286778793"/>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15,708,855,742.89</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一年内到期的非流动资产</w:t>
                    </w:r>
                  </w:p>
                </w:tc>
                <w:sdt>
                  <w:sdtPr>
                    <w:alias w:val="一年内到期的非流动资产"/>
                    <w:tag w:val="_GBC_9c3e73b699704a36833f4bffebad98a9"/>
                    <w:id w:val="1173691859"/>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一年内到期的非流动资产"/>
                    <w:tag w:val="_GBC_a651e1a8c8474fe384fb633af69bd8f8"/>
                    <w:id w:val="-2024232072"/>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其他流动资产</w:t>
                    </w:r>
                  </w:p>
                </w:tc>
                <w:sdt>
                  <w:sdtPr>
                    <w:alias w:val="其他流动资产"/>
                    <w:tag w:val="_GBC_87c97d9349344a01869b9ca71f842eb6"/>
                    <w:id w:val="-202331441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1,578,905,980.91</w:t>
                        </w:r>
                      </w:p>
                    </w:tc>
                  </w:sdtContent>
                </w:sdt>
                <w:sdt>
                  <w:sdtPr>
                    <w:alias w:val="其他流动资产"/>
                    <w:tag w:val="_GBC_69a943a463334ff298a57490b70f4c88"/>
                    <w:id w:val="521982320"/>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938,608,037.05</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rPr>
                        <w:szCs w:val="18"/>
                      </w:rPr>
                    </w:pPr>
                    <w:r>
                      <w:rPr>
                        <w:rFonts w:hint="eastAsia"/>
                      </w:rPr>
                      <w:t>流动资产合计</w:t>
                    </w:r>
                  </w:p>
                </w:tc>
                <w:sdt>
                  <w:sdtPr>
                    <w:alias w:val="流动资产合计"/>
                    <w:tag w:val="_GBC_ba8fc9318fff4ad692ce0ad624925144"/>
                    <w:id w:val="23775210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25,636,800,558.51</w:t>
                        </w:r>
                      </w:p>
                    </w:tc>
                  </w:sdtContent>
                </w:sdt>
                <w:sdt>
                  <w:sdtPr>
                    <w:alias w:val="流动资产合计"/>
                    <w:tag w:val="_GBC_2ef0f96fcb2242aa97372d6698788bd1"/>
                    <w:id w:val="-653683567"/>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22,689,192,010.60</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非流动资产：</w:t>
                    </w:r>
                  </w:p>
                </w:tc>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发放委托贷款及垫款</w:t>
                    </w:r>
                  </w:p>
                </w:tc>
                <w:sdt>
                  <w:sdtPr>
                    <w:alias w:val="发放委托贷款及垫款"/>
                    <w:tag w:val="_GBC_c7eda034af684fdfa6628c5b4cd767f4"/>
                    <w:id w:val="-497962811"/>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360,443,599.69</w:t>
                        </w:r>
                      </w:p>
                    </w:tc>
                  </w:sdtContent>
                </w:sdt>
                <w:sdt>
                  <w:sdtPr>
                    <w:alias w:val="发放委托贷款及垫款"/>
                    <w:tag w:val="_GBC_63558d7de64b4e3fb8039f381b007355"/>
                    <w:id w:val="-889110933"/>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322,487,360.18</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可供出售金融资产</w:t>
                    </w:r>
                  </w:p>
                </w:tc>
                <w:sdt>
                  <w:sdtPr>
                    <w:alias w:val="可供出售金融资产"/>
                    <w:tag w:val="_GBC_6331f4c44fe54b1aa2b22ff43caf1b3c"/>
                    <w:id w:val="-206100094"/>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531,484,321.71</w:t>
                        </w:r>
                      </w:p>
                    </w:tc>
                  </w:sdtContent>
                </w:sdt>
                <w:sdt>
                  <w:sdtPr>
                    <w:alias w:val="可供出售金融资产"/>
                    <w:tag w:val="_GBC_14e74322473142abbfea5bd01fc4cb59"/>
                    <w:id w:val="-1071653919"/>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481,009,249.77</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持有至到期投资</w:t>
                    </w:r>
                  </w:p>
                </w:tc>
                <w:sdt>
                  <w:sdtPr>
                    <w:alias w:val="持有至到期投资"/>
                    <w:tag w:val="_GBC_f7cc4199dff940448e0642ef96c190e0"/>
                    <w:id w:val="-1300069748"/>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35,800,000.00</w:t>
                        </w:r>
                      </w:p>
                    </w:tc>
                  </w:sdtContent>
                </w:sdt>
                <w:sdt>
                  <w:sdtPr>
                    <w:alias w:val="持有至到期投资"/>
                    <w:tag w:val="_GBC_7dcf26ce41324e94982111994eb003e3"/>
                    <w:id w:val="-1849158461"/>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长期应收款</w:t>
                    </w:r>
                  </w:p>
                </w:tc>
                <w:sdt>
                  <w:sdtPr>
                    <w:alias w:val="长期应收款"/>
                    <w:tag w:val="_GBC_64ee5de06e2746d58b3bf495c5462d0d"/>
                    <w:id w:val="-66886923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808,830,257.10</w:t>
                        </w:r>
                      </w:p>
                    </w:tc>
                  </w:sdtContent>
                </w:sdt>
                <w:sdt>
                  <w:sdtPr>
                    <w:alias w:val="长期应收款"/>
                    <w:tag w:val="_GBC_0452fb7d377f4488ae174a54b2816f91"/>
                    <w:id w:val="-1565949460"/>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442,475,167.63</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长期股权投资</w:t>
                    </w:r>
                  </w:p>
                </w:tc>
                <w:sdt>
                  <w:sdtPr>
                    <w:alias w:val="长期股权投资"/>
                    <w:tag w:val="_GBC_c105df6ae7c445dfa6481e24a842e656"/>
                    <w:id w:val="-1833522774"/>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286,975,574.95</w:t>
                        </w:r>
                      </w:p>
                    </w:tc>
                  </w:sdtContent>
                </w:sdt>
                <w:sdt>
                  <w:sdtPr>
                    <w:alias w:val="长期股权投资"/>
                    <w:tag w:val="_GBC_3e768c6745334b548718c9da78083036"/>
                    <w:id w:val="1025379659"/>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252,129,078.88</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投资性房地产</w:t>
                    </w:r>
                  </w:p>
                </w:tc>
                <w:sdt>
                  <w:sdtPr>
                    <w:alias w:val="投资性房地产"/>
                    <w:tag w:val="_GBC_1d7e256635114b9781e9ace6c6a74680"/>
                    <w:id w:val="1220469634"/>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55,990,656.54</w:t>
                        </w:r>
                      </w:p>
                    </w:tc>
                  </w:sdtContent>
                </w:sdt>
                <w:sdt>
                  <w:sdtPr>
                    <w:alias w:val="投资性房地产"/>
                    <w:tag w:val="_GBC_4ade35a13a6a4cb899c36485c806f7dc"/>
                    <w:id w:val="174398590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57,608,893.96</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lastRenderedPageBreak/>
                      <w:t>固定资产</w:t>
                    </w:r>
                  </w:p>
                </w:tc>
                <w:sdt>
                  <w:sdtPr>
                    <w:alias w:val="固定资产净额"/>
                    <w:tag w:val="_GBC_056ce6891ba7432f8e0748159b79fd6d"/>
                    <w:id w:val="356322151"/>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1,461,747,230.84</w:t>
                        </w:r>
                      </w:p>
                    </w:tc>
                  </w:sdtContent>
                </w:sdt>
                <w:sdt>
                  <w:sdtPr>
                    <w:alias w:val="固定资产净额"/>
                    <w:tag w:val="_GBC_faf154fe9c5542f4a76f011dfff207c5"/>
                    <w:id w:val="-1222747831"/>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1,305,342,208.67</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在建工程</w:t>
                    </w:r>
                  </w:p>
                </w:tc>
                <w:sdt>
                  <w:sdtPr>
                    <w:alias w:val="在建工程"/>
                    <w:tag w:val="_GBC_108fd1946c8c4c1ba049b8236d928320"/>
                    <w:id w:val="-1799749117"/>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35,563,468.22</w:t>
                        </w:r>
                      </w:p>
                    </w:tc>
                  </w:sdtContent>
                </w:sdt>
                <w:sdt>
                  <w:sdtPr>
                    <w:alias w:val="在建工程"/>
                    <w:tag w:val="_GBC_0b46ca384430402e86a694d31be03429"/>
                    <w:id w:val="2107462534"/>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135,612,550.73</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工程物资</w:t>
                    </w:r>
                  </w:p>
                </w:tc>
                <w:sdt>
                  <w:sdtPr>
                    <w:alias w:val="工程物资"/>
                    <w:tag w:val="_GBC_77246d8a4277434480ec09b2c9fa1d21"/>
                    <w:id w:val="-1548526560"/>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工程物资"/>
                    <w:tag w:val="_GBC_8ea30d868bb340439d5994667a60e3f0"/>
                    <w:id w:val="2144622040"/>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固定资产清理</w:t>
                    </w:r>
                  </w:p>
                </w:tc>
                <w:sdt>
                  <w:sdtPr>
                    <w:alias w:val="固定资产清理"/>
                    <w:tag w:val="_GBC_4b54c4e72d5540ad9728510dc9ac7568"/>
                    <w:id w:val="-911543714"/>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固定资产清理"/>
                    <w:tag w:val="_GBC_bc2b09fed4cc4c9f8bfe6b6a82b555ca"/>
                    <w:id w:val="2047637275"/>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生产性生物资产</w:t>
                    </w:r>
                  </w:p>
                </w:tc>
                <w:sdt>
                  <w:sdtPr>
                    <w:alias w:val="生产性生物资产"/>
                    <w:tag w:val="_GBC_6ee0b06c373b435d82f717bbe92c99ed"/>
                    <w:id w:val="-1689122657"/>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生产性生物资产"/>
                    <w:tag w:val="_GBC_3e7b1f1dc5ef4506bf7daaf4a53c4289"/>
                    <w:id w:val="87742856"/>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油气资产</w:t>
                    </w:r>
                  </w:p>
                </w:tc>
                <w:sdt>
                  <w:sdtPr>
                    <w:alias w:val="油气资产"/>
                    <w:tag w:val="_GBC_f8ab213c7a974c75adfeb48eea0f4b83"/>
                    <w:id w:val="-1691912877"/>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油气资产"/>
                    <w:tag w:val="_GBC_6ea8516048a24e6e9b1a59dc67a56cd9"/>
                    <w:id w:val="1278058299"/>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无形资产</w:t>
                    </w:r>
                  </w:p>
                </w:tc>
                <w:sdt>
                  <w:sdtPr>
                    <w:alias w:val="无形资产"/>
                    <w:tag w:val="_GBC_7995104834804d21ae21f2f59fb35bd8"/>
                    <w:id w:val="-2224571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803,140,452.28</w:t>
                        </w:r>
                      </w:p>
                    </w:tc>
                  </w:sdtContent>
                </w:sdt>
                <w:sdt>
                  <w:sdtPr>
                    <w:alias w:val="无形资产"/>
                    <w:tag w:val="_GBC_68f95da6c65842b782aac4ffed5bbcce"/>
                    <w:id w:val="-985009797"/>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772,261,162.69</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开发支出</w:t>
                    </w:r>
                  </w:p>
                </w:tc>
                <w:sdt>
                  <w:sdtPr>
                    <w:alias w:val="开发支出"/>
                    <w:tag w:val="_GBC_375b463dbbc14a0ebb819c04f776793f"/>
                    <w:id w:val="1755088814"/>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开发支出"/>
                    <w:tag w:val="_GBC_d203eaef657f4f1f8c690273f2ef63f1"/>
                    <w:id w:val="2084868529"/>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商誉</w:t>
                    </w:r>
                  </w:p>
                </w:tc>
                <w:sdt>
                  <w:sdtPr>
                    <w:alias w:val="商誉"/>
                    <w:tag w:val="_GBC_a16bbb8362e745fb88c332e4dceee09c"/>
                    <w:id w:val="-2136629398"/>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160,813,685.64</w:t>
                        </w:r>
                      </w:p>
                    </w:tc>
                  </w:sdtContent>
                </w:sdt>
                <w:sdt>
                  <w:sdtPr>
                    <w:alias w:val="商誉"/>
                    <w:tag w:val="_GBC_08b727da203e4753a9a0ec56a063f79b"/>
                    <w:id w:val="143937041"/>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174,553,714.44</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长期待摊费用</w:t>
                    </w:r>
                  </w:p>
                </w:tc>
                <w:sdt>
                  <w:sdtPr>
                    <w:alias w:val="长期待摊费用"/>
                    <w:tag w:val="_GBC_cafbfb25747c4f3ea7695570a3b161ea"/>
                    <w:id w:val="86980821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243,466,274.08</w:t>
                        </w:r>
                      </w:p>
                    </w:tc>
                  </w:sdtContent>
                </w:sdt>
                <w:sdt>
                  <w:sdtPr>
                    <w:alias w:val="长期待摊费用"/>
                    <w:tag w:val="_GBC_233f90dbab1b412d89596fd212ffa0f2"/>
                    <w:id w:val="-892278553"/>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219,692,100.49</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递延所得税资产</w:t>
                    </w:r>
                  </w:p>
                </w:tc>
                <w:sdt>
                  <w:sdtPr>
                    <w:alias w:val="递延税款借项合计"/>
                    <w:tag w:val="_GBC_d0c249a654bc4520b11c362e38ff4054"/>
                    <w:id w:val="150208057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305,434,633.85</w:t>
                        </w:r>
                      </w:p>
                    </w:tc>
                  </w:sdtContent>
                </w:sdt>
                <w:sdt>
                  <w:sdtPr>
                    <w:alias w:val="递延税款借项合计"/>
                    <w:tag w:val="_GBC_495cd07c2c4b47d3bb4c9f8fa96595d7"/>
                    <w:id w:val="-1669866652"/>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304,245,121.95</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其他非流动资产</w:t>
                    </w:r>
                  </w:p>
                </w:tc>
                <w:sdt>
                  <w:sdtPr>
                    <w:alias w:val="其他长期资产"/>
                    <w:tag w:val="_GBC_c5d6d7d10d5f48d389073b524df9ed54"/>
                    <w:id w:val="-51469895"/>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170,250,000.00</w:t>
                        </w:r>
                      </w:p>
                    </w:tc>
                  </w:sdtContent>
                </w:sdt>
                <w:sdt>
                  <w:sdtPr>
                    <w:alias w:val="其他长期资产"/>
                    <w:tag w:val="_GBC_0f44b83aaf4b44eeb0445e3ae99e9366"/>
                    <w:id w:val="-1690598242"/>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242,701,200.00</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rPr>
                        <w:szCs w:val="18"/>
                      </w:rPr>
                    </w:pPr>
                    <w:r>
                      <w:rPr>
                        <w:rFonts w:hint="eastAsia"/>
                      </w:rPr>
                      <w:t>非流动资产合计</w:t>
                    </w:r>
                  </w:p>
                </w:tc>
                <w:sdt>
                  <w:sdtPr>
                    <w:alias w:val="非流动资产合计"/>
                    <w:tag w:val="_GBC_ec1da68280f745ee985e7146aa8128e9"/>
                    <w:id w:val="-186140212"/>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5,259,940,154.90</w:t>
                        </w:r>
                      </w:p>
                    </w:tc>
                  </w:sdtContent>
                </w:sdt>
                <w:sdt>
                  <w:sdtPr>
                    <w:alias w:val="非流动资产合计"/>
                    <w:tag w:val="_GBC_65ed4541db704bffaf45fed10ea8886e"/>
                    <w:id w:val="725188914"/>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4,710,117,809.39</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400" w:firstLine="840"/>
                      <w:rPr>
                        <w:szCs w:val="18"/>
                      </w:rPr>
                    </w:pPr>
                    <w:r>
                      <w:rPr>
                        <w:rFonts w:hint="eastAsia"/>
                      </w:rPr>
                      <w:t>资产总计</w:t>
                    </w:r>
                  </w:p>
                </w:tc>
                <w:sdt>
                  <w:sdtPr>
                    <w:alias w:val="资产总计"/>
                    <w:tag w:val="_GBC_8e3a0327e53a4412a202f5905d193beb"/>
                    <w:id w:val="-1069649477"/>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30,896,740,713.41</w:t>
                        </w:r>
                      </w:p>
                    </w:tc>
                  </w:sdtContent>
                </w:sdt>
                <w:sdt>
                  <w:sdtPr>
                    <w:alias w:val="资产总计"/>
                    <w:tag w:val="_GBC_0ba667c13b7f49aba1c8586af84a283d"/>
                    <w:id w:val="167368727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27,399,309,819.99</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流动负债：</w:t>
                    </w:r>
                  </w:p>
                </w:tc>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FF00FF"/>
                      </w:rPr>
                    </w:pPr>
                  </w:p>
                </w:tc>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FF00FF"/>
                      </w:rPr>
                    </w:pPr>
                  </w:p>
                </w:tc>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短期借款</w:t>
                    </w:r>
                  </w:p>
                </w:tc>
                <w:sdt>
                  <w:sdtPr>
                    <w:alias w:val="短期借款"/>
                    <w:tag w:val="_GBC_49df6c4e7f3a4ef9ba13ff5d1d426351"/>
                    <w:id w:val="79818958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5,579,103,062.37</w:t>
                        </w:r>
                      </w:p>
                    </w:tc>
                  </w:sdtContent>
                </w:sdt>
                <w:sdt>
                  <w:sdtPr>
                    <w:alias w:val="短期借款"/>
                    <w:tag w:val="_GBC_204ba9d3e7c34eb2adffe5286bbc3208"/>
                    <w:id w:val="-428504340"/>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5,888,683,958.73</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向中央银行借款</w:t>
                    </w:r>
                  </w:p>
                </w:tc>
                <w:sdt>
                  <w:sdtPr>
                    <w:alias w:val="向中央银行借款"/>
                    <w:tag w:val="_GBC_4c0ef3a0b8064cf5b89212a138647b18"/>
                    <w:id w:val="-353270049"/>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sdt>
                  <w:sdtPr>
                    <w:alias w:val="向中央银行借款"/>
                    <w:tag w:val="_GBC_635f9109eac94f3f8394675eac4b4a9d"/>
                    <w:id w:val="1716624607"/>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吸收存款及同业存放</w:t>
                    </w:r>
                  </w:p>
                </w:tc>
                <w:sdt>
                  <w:sdtPr>
                    <w:alias w:val="吸收存款及同业存放"/>
                    <w:tag w:val="_GBC_5e5ac46f698c4816b7f1c6749496aadd"/>
                    <w:id w:val="-2091537827"/>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sdt>
                  <w:sdtPr>
                    <w:alias w:val="吸收存款及同业存放"/>
                    <w:tag w:val="_GBC_518ab02321ac4508adce16ce55218733"/>
                    <w:id w:val="531005043"/>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拆入资金</w:t>
                    </w:r>
                  </w:p>
                </w:tc>
                <w:sdt>
                  <w:sdtPr>
                    <w:alias w:val="拆入资金"/>
                    <w:tag w:val="_GBC_eb14766c2f524ec9aea804851ce4c254"/>
                    <w:id w:val="1565534553"/>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sdt>
                  <w:sdtPr>
                    <w:alias w:val="拆入资金"/>
                    <w:tag w:val="_GBC_2d8e115a12c44faca417ed92e9bdaa9a"/>
                    <w:id w:val="-2083064750"/>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交易性金融负债</w:t>
                    </w:r>
                  </w:p>
                </w:tc>
                <w:sdt>
                  <w:sdtPr>
                    <w:alias w:val="交易性金融负债"/>
                    <w:tag w:val="_GBC_6d0857098d8549a5b5f2ef0605bff5e1"/>
                    <w:id w:val="1307132549"/>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40,500.00</w:t>
                        </w:r>
                      </w:p>
                    </w:tc>
                  </w:sdtContent>
                </w:sdt>
                <w:sdt>
                  <w:sdtPr>
                    <w:alias w:val="交易性金融负债"/>
                    <w:tag w:val="_GBC_3f41ba3d478e470095352b3a7eaffb98"/>
                    <w:id w:val="74215336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187,750.00</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应付票据</w:t>
                    </w:r>
                  </w:p>
                </w:tc>
                <w:sdt>
                  <w:sdtPr>
                    <w:alias w:val="应付票据"/>
                    <w:tag w:val="_GBC_fe1f41ce459445ba922aab70dae0facd"/>
                    <w:id w:val="55682580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2,516,261,940.25</w:t>
                        </w:r>
                      </w:p>
                    </w:tc>
                  </w:sdtContent>
                </w:sdt>
                <w:sdt>
                  <w:sdtPr>
                    <w:alias w:val="应付票据"/>
                    <w:tag w:val="_GBC_29e217bb7c8b4d22aa542dab68d687b8"/>
                    <w:id w:val="94743136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2,467,323,857.27</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应付账款</w:t>
                    </w:r>
                  </w:p>
                </w:tc>
                <w:sdt>
                  <w:sdtPr>
                    <w:alias w:val="应付帐款"/>
                    <w:tag w:val="_GBC_30a86657ee7648a99da07f09e8368b0e"/>
                    <w:id w:val="-178295183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1,078,053,476.53</w:t>
                        </w:r>
                      </w:p>
                    </w:tc>
                  </w:sdtContent>
                </w:sdt>
                <w:sdt>
                  <w:sdtPr>
                    <w:alias w:val="应付帐款"/>
                    <w:tag w:val="_GBC_72197713fb1f4e6d940ac3b7c3a12294"/>
                    <w:id w:val="1920899399"/>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1,449,730,960.89</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预收款项</w:t>
                    </w:r>
                  </w:p>
                </w:tc>
                <w:sdt>
                  <w:sdtPr>
                    <w:alias w:val="预收帐款"/>
                    <w:tag w:val="_GBC_8316d2e4716443d7ad5f22842797a2d2"/>
                    <w:id w:val="-161304548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3,232,078,789.67</w:t>
                        </w:r>
                      </w:p>
                    </w:tc>
                  </w:sdtContent>
                </w:sdt>
                <w:sdt>
                  <w:sdtPr>
                    <w:alias w:val="预收帐款"/>
                    <w:tag w:val="_GBC_dcc4f3240a9b4f5a9ea267e528f59b2d"/>
                    <w:id w:val="-76438190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2,503,744,578.43</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卖出回购金融资产款</w:t>
                    </w:r>
                  </w:p>
                </w:tc>
                <w:sdt>
                  <w:sdtPr>
                    <w:alias w:val="卖出回购金融资产款"/>
                    <w:tag w:val="_GBC_37517a934cbc4f768c6d29cef3831a4d"/>
                    <w:id w:val="-11382410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sdt>
                  <w:sdtPr>
                    <w:alias w:val="卖出回购金融资产款"/>
                    <w:tag w:val="_GBC_9578ecf973a849b89b236232bd61f487"/>
                    <w:id w:val="1978952092"/>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应付手续费及佣金</w:t>
                    </w:r>
                  </w:p>
                </w:tc>
                <w:sdt>
                  <w:sdtPr>
                    <w:alias w:val="应付手续费及佣金"/>
                    <w:tag w:val="_GBC_a83858882e394e599490215ae2b96e8b"/>
                    <w:id w:val="-655993093"/>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sdt>
                  <w:sdtPr>
                    <w:alias w:val="应付手续费及佣金"/>
                    <w:tag w:val="_GBC_0d7d09095f654e51abef4f911e3eed82"/>
                    <w:id w:val="924226903"/>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应付职工薪酬</w:t>
                    </w:r>
                  </w:p>
                </w:tc>
                <w:sdt>
                  <w:sdtPr>
                    <w:alias w:val="应付职工薪酬"/>
                    <w:tag w:val="_GBC_ff0a6aa85d44423abd6a9ffdce42f30e"/>
                    <w:id w:val="-1914306277"/>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79,428,178.04</w:t>
                        </w:r>
                      </w:p>
                    </w:tc>
                  </w:sdtContent>
                </w:sdt>
                <w:sdt>
                  <w:sdtPr>
                    <w:alias w:val="应付职工薪酬"/>
                    <w:tag w:val="_GBC_a5150fd191894c95ac3c991c3ad2c0ae"/>
                    <w:id w:val="-98801221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187,013,049.01</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应交税费</w:t>
                    </w:r>
                  </w:p>
                </w:tc>
                <w:sdt>
                  <w:sdtPr>
                    <w:alias w:val="应交税金"/>
                    <w:tag w:val="_GBC_c25292b4e20746f3ae3e319b95c8b3df"/>
                    <w:id w:val="-106433325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459,095,127.83</w:t>
                        </w:r>
                      </w:p>
                    </w:tc>
                  </w:sdtContent>
                </w:sdt>
                <w:sdt>
                  <w:sdtPr>
                    <w:alias w:val="应交税金"/>
                    <w:tag w:val="_GBC_036d17642ad949b88eb0bed1d63e5a7e"/>
                    <w:id w:val="-4134781"/>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813,023,805.78</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应付利息</w:t>
                    </w:r>
                  </w:p>
                </w:tc>
                <w:sdt>
                  <w:sdtPr>
                    <w:alias w:val="应付利息"/>
                    <w:tag w:val="_GBC_f143430a192b4214b171f86deeaab9b5"/>
                    <w:id w:val="1660575269"/>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113,242,051.54</w:t>
                        </w:r>
                      </w:p>
                    </w:tc>
                  </w:sdtContent>
                </w:sdt>
                <w:sdt>
                  <w:sdtPr>
                    <w:alias w:val="应付利息"/>
                    <w:tag w:val="_GBC_eaf2a241a81d4df08725c1d3d7d6d8a1"/>
                    <w:id w:val="-145059049"/>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111,018,471.08</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应付股利</w:t>
                    </w:r>
                  </w:p>
                </w:tc>
                <w:sdt>
                  <w:sdtPr>
                    <w:alias w:val="应付股利"/>
                    <w:tag w:val="_GBC_9a5666a47617446e9f87a7861f45f7a7"/>
                    <w:id w:val="1028225362"/>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2,969,215.08</w:t>
                        </w:r>
                      </w:p>
                    </w:tc>
                  </w:sdtContent>
                </w:sdt>
                <w:sdt>
                  <w:sdtPr>
                    <w:alias w:val="应付股利"/>
                    <w:tag w:val="_GBC_fcbe3de7d3004b689df8fca428ebb196"/>
                    <w:id w:val="-1707948839"/>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5,228,378.08</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其他应付款</w:t>
                    </w:r>
                  </w:p>
                </w:tc>
                <w:sdt>
                  <w:sdtPr>
                    <w:alias w:val="其他应付款"/>
                    <w:tag w:val="_GBC_43ad522ae6404ac4840909b872599b2e"/>
                    <w:id w:val="418066383"/>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1,509,237,978.09</w:t>
                        </w:r>
                      </w:p>
                    </w:tc>
                  </w:sdtContent>
                </w:sdt>
                <w:sdt>
                  <w:sdtPr>
                    <w:alias w:val="其他应付款"/>
                    <w:tag w:val="_GBC_a77b9e99820040d7a3339e9f925c7dce"/>
                    <w:id w:val="1804729564"/>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862,855,281.41</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应付分保账款</w:t>
                    </w:r>
                  </w:p>
                </w:tc>
                <w:sdt>
                  <w:sdtPr>
                    <w:alias w:val="应付分保账款"/>
                    <w:tag w:val="_GBC_4fcd6c735c9c47f9b4ad215bffb27b49"/>
                    <w:id w:val="-182671654"/>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sdt>
                  <w:sdtPr>
                    <w:alias w:val="应付分保账款"/>
                    <w:tag w:val="_GBC_019c17d24aaa46a5aa029b9145ca1eae"/>
                    <w:id w:val="146970169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保险合同准备金</w:t>
                    </w:r>
                  </w:p>
                </w:tc>
                <w:sdt>
                  <w:sdtPr>
                    <w:alias w:val="保险合同准备金"/>
                    <w:tag w:val="_GBC_43b3bdfe7aa54608b251565ad158412d"/>
                    <w:id w:val="-1901655165"/>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sdt>
                  <w:sdtPr>
                    <w:alias w:val="保险合同准备金"/>
                    <w:tag w:val="_GBC_b2212c7a09364be2a0efe7f756a3a4d6"/>
                    <w:id w:val="-56941967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代理买卖证券款</w:t>
                    </w:r>
                  </w:p>
                </w:tc>
                <w:sdt>
                  <w:sdtPr>
                    <w:alias w:val="代理买卖证券款"/>
                    <w:tag w:val="_GBC_ad15db65925d4ca4a10cc7674a8ded26"/>
                    <w:id w:val="200616688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sdt>
                  <w:sdtPr>
                    <w:alias w:val="代理买卖证券款"/>
                    <w:tag w:val="_GBC_8ce243fdada24378803d172c6fd594bf"/>
                    <w:id w:val="-163270804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代理承销证券款</w:t>
                    </w:r>
                  </w:p>
                </w:tc>
                <w:sdt>
                  <w:sdtPr>
                    <w:alias w:val="代理承销证券款"/>
                    <w:tag w:val="_GBC_7a1f876ceee64533b9cca4835ab7bc27"/>
                    <w:id w:val="-74965780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sdt>
                  <w:sdtPr>
                    <w:alias w:val="代理承销证券款"/>
                    <w:tag w:val="_GBC_e3aac064fb3d4b1986a6cacc1b268534"/>
                    <w:id w:val="-960719887"/>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一年内到期的非流动负债</w:t>
                    </w:r>
                  </w:p>
                </w:tc>
                <w:sdt>
                  <w:sdtPr>
                    <w:alias w:val="一年内到期的长期负债"/>
                    <w:tag w:val="_GBC_1e8bdf76e4c74cdf9efc2a0338b5b664"/>
                    <w:id w:val="-283973379"/>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1,853,138,000.00</w:t>
                        </w:r>
                      </w:p>
                    </w:tc>
                  </w:sdtContent>
                </w:sdt>
                <w:sdt>
                  <w:sdtPr>
                    <w:alias w:val="一年内到期的长期负债"/>
                    <w:tag w:val="_GBC_dc9e324b26bf4885935a21c913ff5aa7"/>
                    <w:id w:val="-138879921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979,200,000.00</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lastRenderedPageBreak/>
                      <w:t>其他流动负债</w:t>
                    </w:r>
                  </w:p>
                </w:tc>
                <w:sdt>
                  <w:sdtPr>
                    <w:alias w:val="其他流动负债"/>
                    <w:tag w:val="_GBC_ef3d0c3991de48bdab3a0bfc84ab6337"/>
                    <w:id w:val="923540085"/>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1,653,607,136.22</w:t>
                        </w:r>
                      </w:p>
                    </w:tc>
                  </w:sdtContent>
                </w:sdt>
                <w:sdt>
                  <w:sdtPr>
                    <w:alias w:val="其他流动负债"/>
                    <w:tag w:val="_GBC_e16c281529a7460ebf4e9e0c2afd2e4f"/>
                    <w:id w:val="1151713594"/>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1,926,587,104.61</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rPr>
                        <w:szCs w:val="18"/>
                      </w:rPr>
                    </w:pPr>
                    <w:r>
                      <w:rPr>
                        <w:rFonts w:hint="eastAsia"/>
                      </w:rPr>
                      <w:t>流动负债合计</w:t>
                    </w:r>
                  </w:p>
                </w:tc>
                <w:sdt>
                  <w:sdtPr>
                    <w:alias w:val="流动负债合计"/>
                    <w:tag w:val="_GBC_dca945918b6c4fb3949722a97e21ba7c"/>
                    <w:id w:val="910899711"/>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18,076,255,455.62</w:t>
                        </w:r>
                      </w:p>
                    </w:tc>
                  </w:sdtContent>
                </w:sdt>
                <w:sdt>
                  <w:sdtPr>
                    <w:alias w:val="流动负债合计"/>
                    <w:tag w:val="_GBC_f810630b84014a17a1d3876e353606c5"/>
                    <w:id w:val="82416150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17,194,597,195.29</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非流动负债：</w:t>
                    </w:r>
                  </w:p>
                </w:tc>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ind w:right="210"/>
                      <w:jc w:val="right"/>
                      <w:rPr>
                        <w:color w:val="008000"/>
                      </w:rPr>
                    </w:pPr>
                  </w:p>
                </w:tc>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长期借款</w:t>
                    </w:r>
                  </w:p>
                </w:tc>
                <w:sdt>
                  <w:sdtPr>
                    <w:alias w:val="长期借款"/>
                    <w:tag w:val="_GBC_a42846fbec174324ba402ff450c94ff5"/>
                    <w:id w:val="-1993249870"/>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2,829,000,000.00</w:t>
                        </w:r>
                      </w:p>
                    </w:tc>
                  </w:sdtContent>
                </w:sdt>
                <w:sdt>
                  <w:sdtPr>
                    <w:alias w:val="长期借款"/>
                    <w:tag w:val="_GBC_6718081392444a8186e2580725cfcd4f"/>
                    <w:id w:val="-396358904"/>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2,410,938,000.00</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应付债券</w:t>
                    </w:r>
                  </w:p>
                </w:tc>
                <w:sdt>
                  <w:sdtPr>
                    <w:alias w:val="应付债券"/>
                    <w:tag w:val="_GBC_7adf877d099d4dce924a32b3b3c978e4"/>
                    <w:id w:val="1967616132"/>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2,389,615,722.12</w:t>
                        </w:r>
                      </w:p>
                    </w:tc>
                  </w:sdtContent>
                </w:sdt>
                <w:sdt>
                  <w:sdtPr>
                    <w:alias w:val="应付债券"/>
                    <w:tag w:val="_GBC_3604a64bbc84484d9f0db2ee8ab97da3"/>
                    <w:id w:val="-701163866"/>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1,985,275,484.48</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长期应付款</w:t>
                    </w:r>
                  </w:p>
                </w:tc>
                <w:sdt>
                  <w:sdtPr>
                    <w:alias w:val="长期应付款"/>
                    <w:tag w:val="_GBC_c1b731a72cc943ba92dcf93193cd52bb"/>
                    <w:id w:val="98728589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5,651,149.03</w:t>
                        </w:r>
                      </w:p>
                    </w:tc>
                  </w:sdtContent>
                </w:sdt>
                <w:sdt>
                  <w:sdtPr>
                    <w:alias w:val="长期应付款"/>
                    <w:tag w:val="_GBC_3214ceaa057349e88fe1bc73a078ba48"/>
                    <w:id w:val="-1116516837"/>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55,374,067.78</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专项应付款</w:t>
                    </w:r>
                  </w:p>
                </w:tc>
                <w:sdt>
                  <w:sdtPr>
                    <w:alias w:val="专项应付款"/>
                    <w:tag w:val="_GBC_7750c414228245eb80b628b6dc1a6a5d"/>
                    <w:id w:val="-1036885289"/>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专项应付款"/>
                    <w:tag w:val="_GBC_bc748e10b4654580acc1fdfc450bf697"/>
                    <w:id w:val="756177518"/>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预计负债</w:t>
                    </w:r>
                  </w:p>
                </w:tc>
                <w:sdt>
                  <w:sdtPr>
                    <w:alias w:val="预计负债"/>
                    <w:tag w:val="_GBC_3bc705aacb3342eb95172bbda214ee85"/>
                    <w:id w:val="1931464135"/>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2,000,000.00</w:t>
                        </w:r>
                      </w:p>
                    </w:tc>
                  </w:sdtContent>
                </w:sdt>
                <w:sdt>
                  <w:sdtPr>
                    <w:alias w:val="预计负债"/>
                    <w:tag w:val="_GBC_a13c72ec770440dc9e8862080065a24c"/>
                    <w:id w:val="-1119838356"/>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2,000,000.00</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递延所得税负债</w:t>
                    </w:r>
                  </w:p>
                </w:tc>
                <w:sdt>
                  <w:sdtPr>
                    <w:alias w:val="递延税款贷项合计"/>
                    <w:tag w:val="_GBC_748782d7bec14e97895755548030ec10"/>
                    <w:id w:val="1610933135"/>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28,440,317.61</w:t>
                        </w:r>
                      </w:p>
                    </w:tc>
                  </w:sdtContent>
                </w:sdt>
                <w:sdt>
                  <w:sdtPr>
                    <w:alias w:val="递延税款贷项合计"/>
                    <w:tag w:val="_GBC_6b78ef4f3e934bfd9ccfbd4e34ad5c1d"/>
                    <w:id w:val="1450513579"/>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12,943,904.25</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其他非流动负债</w:t>
                    </w:r>
                  </w:p>
                </w:tc>
                <w:sdt>
                  <w:sdtPr>
                    <w:alias w:val="其他长期负债"/>
                    <w:tag w:val="_GBC_d00413c065ba451883c3afc4aadc2f42"/>
                    <w:id w:val="89493070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34,394,306.63</w:t>
                        </w:r>
                      </w:p>
                    </w:tc>
                  </w:sdtContent>
                </w:sdt>
                <w:sdt>
                  <w:sdtPr>
                    <w:alias w:val="其他长期负债"/>
                    <w:tag w:val="_GBC_e83e572958b54e6fbbe879df3ad15369"/>
                    <w:id w:val="336039544"/>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36,294,671.57</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rPr>
                        <w:szCs w:val="18"/>
                      </w:rPr>
                    </w:pPr>
                    <w:r>
                      <w:rPr>
                        <w:rFonts w:hint="eastAsia"/>
                      </w:rPr>
                      <w:t>非流动负债合计</w:t>
                    </w:r>
                  </w:p>
                </w:tc>
                <w:sdt>
                  <w:sdtPr>
                    <w:alias w:val="长期负债合计"/>
                    <w:tag w:val="_GBC_c59cd65313ae47aa87f8e43a7cfb8afd"/>
                    <w:id w:val="-55714827"/>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5,289,101,495.39</w:t>
                        </w:r>
                      </w:p>
                    </w:tc>
                  </w:sdtContent>
                </w:sdt>
                <w:sdt>
                  <w:sdtPr>
                    <w:alias w:val="长期负债合计"/>
                    <w:tag w:val="_GBC_85ba5728e3c849ac80dc3af6d8f9d6ef"/>
                    <w:id w:val="-1391494921"/>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4,502,826,128.08</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400" w:firstLine="840"/>
                      <w:rPr>
                        <w:szCs w:val="18"/>
                      </w:rPr>
                    </w:pPr>
                    <w:r>
                      <w:rPr>
                        <w:rFonts w:hint="eastAsia"/>
                      </w:rPr>
                      <w:t>负债合计</w:t>
                    </w:r>
                  </w:p>
                </w:tc>
                <w:sdt>
                  <w:sdtPr>
                    <w:alias w:val="负债合计"/>
                    <w:tag w:val="_GBC_caa07c493fcc45cf8b8c8bd10e745305"/>
                    <w:id w:val="-37902541"/>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23,365,356,951.01</w:t>
                        </w:r>
                      </w:p>
                    </w:tc>
                  </w:sdtContent>
                </w:sdt>
                <w:sdt>
                  <w:sdtPr>
                    <w:alias w:val="负债合计"/>
                    <w:tag w:val="_GBC_a60fba1612d043719234b767804ab684"/>
                    <w:id w:val="-148407602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21,697,423,323.37</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所有者权益（或股东权益）：</w:t>
                    </w:r>
                  </w:p>
                </w:tc>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pPr>
                    <w:r>
                      <w:rPr>
                        <w:rFonts w:hint="eastAsia"/>
                      </w:rPr>
                      <w:t>实收资本（或股本）</w:t>
                    </w:r>
                  </w:p>
                </w:tc>
                <w:sdt>
                  <w:sdtPr>
                    <w:alias w:val="股本"/>
                    <w:tag w:val="_GBC_f182a92de9fc4c87888d636cdf967828"/>
                    <w:id w:val="703219278"/>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995,995,186.00</w:t>
                        </w:r>
                      </w:p>
                    </w:tc>
                  </w:sdtContent>
                </w:sdt>
                <w:sdt>
                  <w:sdtPr>
                    <w:alias w:val="股本"/>
                    <w:tag w:val="_GBC_178f72f865c747798dbe803b7e96c52c"/>
                    <w:id w:val="-206879744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790,515,734.00</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资本公积</w:t>
                    </w:r>
                  </w:p>
                </w:tc>
                <w:sdt>
                  <w:sdtPr>
                    <w:alias w:val="资本公积"/>
                    <w:tag w:val="_GBC_a3112f08af534d6bb11c5579d671c378"/>
                    <w:id w:val="75733955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2,360,002,207.41</w:t>
                        </w:r>
                      </w:p>
                    </w:tc>
                  </w:sdtContent>
                </w:sdt>
                <w:sdt>
                  <w:sdtPr>
                    <w:alias w:val="资本公积"/>
                    <w:tag w:val="_GBC_cc3e6f4d633b443f8d6cf265a00a5bdf"/>
                    <w:id w:val="-1976830182"/>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1,074,130,729.03</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减：库存股</w:t>
                    </w:r>
                  </w:p>
                </w:tc>
                <w:sdt>
                  <w:sdtPr>
                    <w:alias w:val="库存股"/>
                    <w:tag w:val="_GBC_05235274b3ca4b55a1aa198cd99aef5d"/>
                    <w:id w:val="228579909"/>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库存股"/>
                    <w:tag w:val="_GBC_bad9e9f21ce844368b23159ce830f8e1"/>
                    <w:id w:val="-209182735"/>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pPr>
                    <w:r>
                      <w:rPr>
                        <w:rFonts w:hint="eastAsia"/>
                      </w:rPr>
                      <w:t>专项储备</w:t>
                    </w:r>
                  </w:p>
                </w:tc>
                <w:sdt>
                  <w:sdtPr>
                    <w:rPr>
                      <w:szCs w:val="21"/>
                    </w:rPr>
                    <w:alias w:val="专项储备"/>
                    <w:tag w:val="_GBC_823993200d734519bdd837960b80aa00"/>
                    <w:id w:val="-1404133380"/>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szCs w:val="21"/>
                          </w:rPr>
                        </w:pPr>
                        <w:r w:rsidRPr="0010065C">
                          <w:rPr>
                            <w:rStyle w:val="ae"/>
                            <w:rFonts w:hint="eastAsia"/>
                          </w:rPr>
                          <w:t xml:space="preserve">　</w:t>
                        </w:r>
                      </w:p>
                    </w:tc>
                  </w:sdtContent>
                </w:sdt>
                <w:sdt>
                  <w:sdtPr>
                    <w:rPr>
                      <w:szCs w:val="21"/>
                    </w:rPr>
                    <w:alias w:val="专项储备"/>
                    <w:tag w:val="_GBC_90cfb98767e84364abed8491992db17b"/>
                    <w:id w:val="-637885582"/>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szCs w:val="21"/>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盈余公积</w:t>
                    </w:r>
                  </w:p>
                </w:tc>
                <w:sdt>
                  <w:sdtPr>
                    <w:alias w:val="盈余公积"/>
                    <w:tag w:val="_GBC_17ec41150c344c86981e8494042dd52f"/>
                    <w:id w:val="-1497409685"/>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250,121,612.21</w:t>
                        </w:r>
                      </w:p>
                    </w:tc>
                  </w:sdtContent>
                </w:sdt>
                <w:sdt>
                  <w:sdtPr>
                    <w:alias w:val="盈余公积"/>
                    <w:tag w:val="_GBC_3826d193cc504a50950a6a3e622062af"/>
                    <w:id w:val="-134260884"/>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250,121,612.21</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一般风险准备</w:t>
                    </w:r>
                  </w:p>
                </w:tc>
                <w:sdt>
                  <w:sdtPr>
                    <w:alias w:val="一般风险准备"/>
                    <w:tag w:val="_GBC_f42e458b19eb431d8832fdb226554efd"/>
                    <w:id w:val="700972086"/>
                    <w:lock w:val="sdtLocked"/>
                    <w:placeholder>
                      <w:docPart w:val="EF6F7055BAA34E53B7FD75B74B0385F8"/>
                    </w:placeholder>
                    <w:showingPlcHd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一般风险准备"/>
                    <w:tag w:val="_GBC_41ea0984c99d4d63b05529c29e504ae1"/>
                    <w:id w:val="628596124"/>
                    <w:lock w:val="sdtLocked"/>
                    <w:placeholder>
                      <w:docPart w:val="EF6F7055BAA34E53B7FD75B74B0385F8"/>
                    </w:placeholder>
                    <w:showingPlcHd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未分配利润</w:t>
                    </w:r>
                  </w:p>
                </w:tc>
                <w:sdt>
                  <w:sdtPr>
                    <w:alias w:val="未分配利润"/>
                    <w:tag w:val="_GBC_402267d1d47f484d9f067aa3c4708b9f"/>
                    <w:id w:val="-1000506996"/>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2,228,187,314.93</w:t>
                        </w:r>
                      </w:p>
                    </w:tc>
                  </w:sdtContent>
                </w:sdt>
                <w:sdt>
                  <w:sdtPr>
                    <w:alias w:val="未分配利润"/>
                    <w:tag w:val="_GBC_8d8de903dbfb4d83bb0e5b979fdb9eee"/>
                    <w:id w:val="1057276452"/>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1,983,748,958.46</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外币报表折算差额</w:t>
                    </w:r>
                  </w:p>
                </w:tc>
                <w:sdt>
                  <w:sdtPr>
                    <w:alias w:val="外币报表折算差额"/>
                    <w:tag w:val="_GBC_b07597b89ef8420ba28901c8df8f14d4"/>
                    <w:id w:val="1475412444"/>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-46,280.86</w:t>
                        </w:r>
                      </w:p>
                    </w:tc>
                  </w:sdtContent>
                </w:sdt>
                <w:sdt>
                  <w:sdtPr>
                    <w:alias w:val="外币报表折算差额"/>
                    <w:tag w:val="_GBC_fb7ececeeb354535afd90d5e79fa7255"/>
                    <w:id w:val="-155993280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-51,552.96</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归属于母公司所有者权益合计</w:t>
                    </w:r>
                  </w:p>
                </w:tc>
                <w:sdt>
                  <w:sdtPr>
                    <w:alias w:val="归属于母公司所有者权益合计"/>
                    <w:tag w:val="_GBC_bebcc1ffed064014a660cc4162557bad"/>
                    <w:id w:val="-516235028"/>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5,834,260,039.69</w:t>
                        </w:r>
                      </w:p>
                    </w:tc>
                  </w:sdtContent>
                </w:sdt>
                <w:sdt>
                  <w:sdtPr>
                    <w:alias w:val="归属于母公司所有者权益合计"/>
                    <w:tag w:val="_GBC_1d641e3d26a64e35a9b7745f4f374b19"/>
                    <w:id w:val="409815415"/>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4,098,465,480.74</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少数股东权益</w:t>
                    </w:r>
                  </w:p>
                </w:tc>
                <w:sdt>
                  <w:sdtPr>
                    <w:alias w:val="少数股东权益"/>
                    <w:tag w:val="_GBC_c358430fe421400e8fc36a0539cbdfa6"/>
                    <w:id w:val="-1185739368"/>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1,697,123,722.71</w:t>
                        </w:r>
                      </w:p>
                    </w:tc>
                  </w:sdtContent>
                </w:sdt>
                <w:sdt>
                  <w:sdtPr>
                    <w:alias w:val="少数股东权益"/>
                    <w:tag w:val="_GBC_6f8628a168d443cc96c62a2ffd2309ab"/>
                    <w:id w:val="-1161463609"/>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1,603,421,015.88</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pPr>
                    <w:r>
                      <w:rPr>
                        <w:rFonts w:hint="eastAsia"/>
                      </w:rPr>
                      <w:t>所有者权益合计</w:t>
                    </w:r>
                  </w:p>
                </w:tc>
                <w:sdt>
                  <w:sdtPr>
                    <w:alias w:val="股东权益合计"/>
                    <w:tag w:val="_GBC_3bc111e739c54e4f8611fdab36398436"/>
                    <w:id w:val="-1200162624"/>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7,531,383,762.40</w:t>
                        </w:r>
                      </w:p>
                    </w:tc>
                  </w:sdtContent>
                </w:sdt>
                <w:sdt>
                  <w:sdtPr>
                    <w:alias w:val="股东权益合计"/>
                    <w:tag w:val="_GBC_c6bfea66ec3d45ec93b56a8dd8d21443"/>
                    <w:id w:val="125262815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5,701,886,496.62</w:t>
                        </w:r>
                      </w:p>
                    </w:tc>
                  </w:sdtContent>
                </w:sdt>
              </w:tr>
              <w:tr w:rsidR="00896435" w:rsidTr="00FA191C">
                <w:tc>
                  <w:tcPr>
                    <w:tcW w:w="3085"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400" w:firstLine="840"/>
                    </w:pPr>
                    <w:r>
                      <w:rPr>
                        <w:rFonts w:hint="eastAsia"/>
                      </w:rPr>
                      <w:t>负债和所有者权益总计</w:t>
                    </w:r>
                  </w:p>
                </w:tc>
                <w:sdt>
                  <w:sdtPr>
                    <w:alias w:val="负债和股东权益合计"/>
                    <w:tag w:val="_GBC_24938e005bec41728d1de4dd751ff9e7"/>
                    <w:id w:val="1458374057"/>
                    <w:lock w:val="sdtLocked"/>
                    <w:placeholder>
                      <w:docPart w:val="EF6F7055BAA34E53B7FD75B74B0385F8"/>
                    </w:placeholder>
                  </w:sdtPr>
                  <w:sdtEndPr/>
                  <w:sdtContent>
                    <w:tc>
                      <w:tcPr>
                        <w:tcW w:w="287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30,896,740,713.</w:t>
                        </w:r>
                        <w:r w:rsidR="00721F84">
                          <w:rPr>
                            <w:rFonts w:hint="eastAsia"/>
                          </w:rPr>
                          <w:t>4</w:t>
                        </w:r>
                        <w:r w:rsidR="0016403A">
                          <w:rPr>
                            <w:rFonts w:hint="eastAsia"/>
                          </w:rPr>
                          <w:t>1</w:t>
                        </w:r>
                      </w:p>
                    </w:tc>
                  </w:sdtContent>
                </w:sdt>
                <w:sdt>
                  <w:sdtPr>
                    <w:alias w:val="负债和股东权益合计"/>
                    <w:tag w:val="_GBC_9091f7dcbe134351b5b9e192802c3510"/>
                    <w:id w:val="1836337148"/>
                    <w:lock w:val="sdtLocked"/>
                    <w:placeholder>
                      <w:docPart w:val="EF6F7055BAA34E53B7FD75B74B0385F8"/>
                    </w:placeholder>
                  </w:sdtPr>
                  <w:sdtEndPr/>
                  <w:sdtContent>
                    <w:tc>
                      <w:tcPr>
                        <w:tcW w:w="3094"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pPr>
                        <w:r>
                          <w:t>27,399,309,819.99</w:t>
                        </w:r>
                      </w:p>
                    </w:tc>
                  </w:sdtContent>
                </w:sdt>
              </w:tr>
            </w:tbl>
            <w:p w:rsidR="00896435" w:rsidRDefault="00896435" w:rsidP="00FA191C">
              <w:pPr>
                <w:ind w:rightChars="-73" w:right="-153"/>
                <w:jc w:val="center"/>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0B4C28B030294A12A196143F6744BC81"/>
                  </w:placeholder>
                  <w:dataBinding w:prefixMappings="xmlns:clcid-cgi='clcid-cgi'" w:xpath="/*/clcid-cgi:GongSiFaDingDaiBiaoRen" w:storeItemID="{42DEBF9A-6816-48AE-BADD-E3125C474CD9}"/>
                  <w:text/>
                </w:sdtPr>
                <w:sdtEndPr/>
                <w:sdtContent>
                  <w:proofErr w:type="gramStart"/>
                  <w:r>
                    <w:rPr>
                      <w:rFonts w:hint="eastAsia"/>
                    </w:rPr>
                    <w:t>陈继达</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0B4C28B030294A12A196143F6744BC81"/>
                  </w:placeholder>
                  <w:dataBinding w:prefixMappings="xmlns:clcid-mr='clcid-mr'" w:xpath="/*/clcid-mr:ZhuGuanKuaiJiGongZuoFuZeRenXingMing" w:storeItemID="{42DEBF9A-6816-48AE-BADD-E3125C474CD9}"/>
                  <w:text/>
                </w:sdtPr>
                <w:sdtEndPr/>
                <w:sdtContent>
                  <w:r>
                    <w:rPr>
                      <w:rFonts w:hint="eastAsia"/>
                    </w:rPr>
                    <w:t>王竞天</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0B4C28B030294A12A196143F6744BC81"/>
                  </w:placeholder>
                  <w:dataBinding w:prefixMappings="xmlns:clcid-mr='clcid-mr'" w:xpath="/*/clcid-mr:KuaiJiJiGouFuZeRenXingMing" w:storeItemID="{42DEBF9A-6816-48AE-BADD-E3125C474CD9}"/>
                  <w:text/>
                </w:sdtPr>
                <w:sdtEndPr/>
                <w:sdtContent>
                  <w:r>
                    <w:rPr>
                      <w:rFonts w:hint="eastAsia"/>
                    </w:rPr>
                    <w:t>王建荣</w:t>
                  </w:r>
                </w:sdtContent>
              </w:sdt>
            </w:p>
          </w:sdtContent>
        </w:sdt>
        <w:p w:rsidR="00896435" w:rsidRDefault="00896435" w:rsidP="00E651BB"/>
        <w:p w:rsidR="00D96C4B" w:rsidRDefault="00D96C4B" w:rsidP="00D96C4B"/>
        <w:sdt>
          <w:sdtPr>
            <w:rPr>
              <w:rFonts w:hint="eastAsia"/>
              <w:b/>
              <w:bCs/>
            </w:rPr>
            <w:tag w:val="_GBC_9b4fc5e924fb437da27468cccbd538a8"/>
            <w:id w:val="981965444"/>
            <w:lock w:val="sdtLocked"/>
            <w:placeholder>
              <w:docPart w:val="0B4C28B030294A12A196143F6744BC81"/>
            </w:placeholder>
          </w:sdtPr>
          <w:sdtEndPr>
            <w:rPr>
              <w:b w:val="0"/>
              <w:bCs w:val="0"/>
            </w:rPr>
          </w:sdtEndPr>
          <w:sdtContent>
            <w:p w:rsidR="00896435" w:rsidRPr="00D96C4B" w:rsidRDefault="00896435" w:rsidP="00D96C4B">
              <w:pPr>
                <w:jc w:val="center"/>
              </w:pPr>
              <w:r>
                <w:rPr>
                  <w:rFonts w:hint="eastAsia"/>
                  <w:b/>
                  <w:bCs/>
                </w:rPr>
                <w:t>母公司</w:t>
              </w:r>
              <w:r>
                <w:rPr>
                  <w:b/>
                  <w:bCs/>
                </w:rPr>
                <w:t>资产负债表</w:t>
              </w:r>
            </w:p>
            <w:p w:rsidR="00896435" w:rsidRDefault="00896435" w:rsidP="00E651BB">
              <w:pPr>
                <w:jc w:val="center"/>
                <w:rPr>
                  <w:b/>
                  <w:bCs/>
                </w:rPr>
              </w:pPr>
              <w:r>
                <w:t>201</w:t>
              </w:r>
              <w:r>
                <w:rPr>
                  <w:rFonts w:hint="eastAsia"/>
                </w:rPr>
                <w:t>4</w:t>
              </w:r>
              <w:r>
                <w:t>年</w:t>
              </w:r>
              <w:r>
                <w:rPr>
                  <w:rFonts w:hint="eastAsia"/>
                </w:rPr>
                <w:t>9</w:t>
              </w:r>
              <w:r>
                <w:t>月3</w:t>
              </w:r>
              <w:r>
                <w:rPr>
                  <w:rFonts w:hint="eastAsia"/>
                </w:rPr>
                <w:t>0</w:t>
              </w:r>
              <w:r>
                <w:t>日</w:t>
              </w:r>
            </w:p>
            <w:p w:rsidR="00896435" w:rsidRDefault="00896435" w:rsidP="00E651BB">
              <w:r>
                <w:t>编制单位:</w:t>
              </w:r>
              <w:sdt>
                <w:sdtPr>
                  <w:alias w:val="公司法定中文名称"/>
                  <w:tag w:val="_GBC_a5c41421a86c4785b8d37da378028d48"/>
                  <w:id w:val="-37281806"/>
                  <w:lock w:val="sdtLocked"/>
                  <w:placeholder>
                    <w:docPart w:val="0B4C28B030294A12A196143F6744BC81"/>
                  </w:placeholder>
                  <w:dataBinding w:prefixMappings="xmlns:clcid-cgi='clcid-cgi'" w:xpath="/*/clcid-cgi:GongSiFaDingZhongWenMingCheng" w:storeItemID="{42DEBF9A-6816-48AE-BADD-E3125C474CD9}"/>
                  <w:text/>
                </w:sdtPr>
                <w:sdtEndPr/>
                <w:sdtContent>
                  <w:r>
                    <w:rPr>
                      <w:rFonts w:hint="eastAsia"/>
                    </w:rPr>
                    <w:t>浙江物产中大元通集团股份有限公司</w:t>
                  </w:r>
                </w:sdtContent>
              </w:sdt>
              <w:r>
                <w:t> </w:t>
              </w:r>
            </w:p>
            <w:p w:rsidR="00896435" w:rsidRDefault="00896435" w:rsidP="00E651BB">
              <w:pPr>
                <w:wordWrap w:val="0"/>
                <w:jc w:val="right"/>
              </w:pPr>
              <w:r>
                <w:t>单位:</w:t>
              </w:r>
              <w:sdt>
                <w:sdtPr>
                  <w:rPr>
                    <w:rFonts w:hint="eastAsia"/>
                  </w:rPr>
                  <w:alias w:val="单位_资产负债表"/>
                  <w:tag w:val="_GBC_7f4e85210f464b0e9dbdc2fc6d05b9e0"/>
                  <w:id w:val="31584192"/>
                  <w:lock w:val="sdtLocked"/>
                  <w:placeholder>
                    <w:docPart w:val="0B4C28B030294A12A196143F6744BC81"/>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t xml:space="preserve">  币种:</w:t>
              </w:r>
              <w:sdt>
                <w:sdtPr>
                  <w:alias w:val="币种_资产负债表"/>
                  <w:tag w:val="_GBC_83b66b5ff64941cb8fb1249d38cf94ae"/>
                  <w:id w:val="31584794"/>
                  <w:lock w:val="sdtLocked"/>
                  <w:placeholder>
                    <w:docPart w:val="0B4C28B030294A12A196143F6744BC8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0B4C28B030294A12A196143F6744BC81"/>
                  </w:placeholder>
                  <w:comboBox>
                    <w:listItem w:displayText="未经审计" w:value="未经审计"/>
                    <w:listItem w:displayText="经审计" w:value="经审计"/>
                  </w:comboBox>
                </w:sdtPr>
                <w:sdtEndPr/>
                <w:sdtContent>
                  <w:r>
                    <w:rPr>
                      <w:rFonts w:hint="eastAsia"/>
                    </w:rPr>
                    <w:t>未经审计</w:t>
                  </w:r>
                </w:sdtContent>
              </w:sdt>
            </w:p>
            <w:tbl>
              <w:tblPr>
                <w:tblW w:w="90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6"/>
                <w:gridCol w:w="2869"/>
                <w:gridCol w:w="3108"/>
              </w:tblGrid>
              <w:tr w:rsidR="00896435" w:rsidTr="00E651BB">
                <w:trPr>
                  <w:cantSplit/>
                </w:trPr>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jc w:val="center"/>
                      <w:rPr>
                        <w:b/>
                        <w:szCs w:val="18"/>
                      </w:rPr>
                    </w:pPr>
                    <w:r>
                      <w:rPr>
                        <w:b/>
                        <w:szCs w:val="18"/>
                      </w:rPr>
                      <w:t>项目</w:t>
                    </w:r>
                  </w:p>
                </w:tc>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jc w:val="center"/>
                      <w:rPr>
                        <w:b/>
                        <w:szCs w:val="18"/>
                      </w:rPr>
                    </w:pPr>
                    <w:r>
                      <w:rPr>
                        <w:b/>
                      </w:rPr>
                      <w:t>期末余额</w:t>
                    </w:r>
                  </w:p>
                </w:tc>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jc w:val="center"/>
                      <w:rPr>
                        <w:b/>
                        <w:szCs w:val="18"/>
                      </w:rPr>
                    </w:pPr>
                    <w:r>
                      <w:rPr>
                        <w:rFonts w:hint="eastAsia"/>
                        <w:b/>
                      </w:rPr>
                      <w:t>年</w:t>
                    </w:r>
                    <w:r>
                      <w:rPr>
                        <w:b/>
                      </w:rPr>
                      <w:t>初余额</w:t>
                    </w:r>
                  </w:p>
                </w:tc>
              </w:tr>
              <w:tr w:rsidR="00896435" w:rsidTr="00E651BB">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流动资产：</w:t>
                    </w:r>
                  </w:p>
                </w:tc>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E651BB"/>
                </w:tc>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E651BB"/>
                </w:tc>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货币资金</w:t>
                    </w:r>
                  </w:p>
                </w:tc>
                <w:sdt>
                  <w:sdtPr>
                    <w:alias w:val="货币资金"/>
                    <w:tag w:val="_GBC_709eccd50b0d4d158a95903773f5388d"/>
                    <w:id w:val="1961374983"/>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402,047,068.11</w:t>
                        </w:r>
                      </w:p>
                    </w:tc>
                  </w:sdtContent>
                </w:sdt>
                <w:sdt>
                  <w:sdtPr>
                    <w:alias w:val="货币资金"/>
                    <w:tag w:val="_GBC_739619f86eea426d92eed96ffcaea2e2"/>
                    <w:id w:val="-1614119830"/>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185,234,606.15</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lastRenderedPageBreak/>
                      <w:t>交易性金融资产</w:t>
                    </w:r>
                  </w:p>
                </w:tc>
                <w:sdt>
                  <w:sdtPr>
                    <w:alias w:val="交易性金融资产"/>
                    <w:tag w:val="_GBC_5872be2220e6415db59f6e7ac23e6a0a"/>
                    <w:id w:val="1349908421"/>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195,711.45</w:t>
                        </w:r>
                      </w:p>
                    </w:tc>
                  </w:sdtContent>
                </w:sdt>
                <w:sdt>
                  <w:sdtPr>
                    <w:alias w:val="交易性金融资产"/>
                    <w:tag w:val="_GBC_8057e76e564b4a7385ea218ea8d73c66"/>
                    <w:id w:val="-1611428661"/>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21,714,432.30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应收票据</w:t>
                    </w:r>
                  </w:p>
                </w:tc>
                <w:sdt>
                  <w:sdtPr>
                    <w:alias w:val="应收票据"/>
                    <w:tag w:val="_GBC_f2c72ff05d4147f585716674e4cc0838"/>
                    <w:id w:val="-1189673462"/>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应收票据"/>
                    <w:tag w:val="_GBC_b4562085ff404edcb40d0b88ea2bcf14"/>
                    <w:id w:val="-20627270"/>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应收账款</w:t>
                    </w:r>
                  </w:p>
                </w:tc>
                <w:sdt>
                  <w:sdtPr>
                    <w:alias w:val="应收帐款"/>
                    <w:tag w:val="_GBC_f2ff8f9bbcde4ab6a1b3e21e9ba52fe4"/>
                    <w:id w:val="2096980349"/>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应收帐款"/>
                    <w:tag w:val="_GBC_fae79d900ba84afc90eb0c84b8ca8192"/>
                    <w:id w:val="1216001786"/>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预付款项</w:t>
                    </w:r>
                  </w:p>
                </w:tc>
                <w:sdt>
                  <w:sdtPr>
                    <w:alias w:val="预付帐款"/>
                    <w:tag w:val="_GBC_bdbf713d68b24a238fc54496c665295f"/>
                    <w:id w:val="-60401878"/>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1,291,610.00</w:t>
                        </w:r>
                      </w:p>
                    </w:tc>
                  </w:sdtContent>
                </w:sdt>
                <w:sdt>
                  <w:sdtPr>
                    <w:alias w:val="预付帐款"/>
                    <w:tag w:val="_GBC_eecb150c493147c8910c9770308eb698"/>
                    <w:id w:val="700671341"/>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2,498,298.05</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应收利息</w:t>
                    </w:r>
                  </w:p>
                </w:tc>
                <w:sdt>
                  <w:sdtPr>
                    <w:alias w:val="应收利息"/>
                    <w:tag w:val="_GBC_71621ef5b56e435b83424ee1d71b3ccf"/>
                    <w:id w:val="1693564686"/>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应收利息"/>
                    <w:tag w:val="_GBC_83e4f63ba611448a971a9c7b8166bb28"/>
                    <w:id w:val="-681891702"/>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336,111.11</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应收股利</w:t>
                    </w:r>
                  </w:p>
                </w:tc>
                <w:sdt>
                  <w:sdtPr>
                    <w:alias w:val="应收股利"/>
                    <w:tag w:val="_GBC_846ab5c6a8fd45159e2a4b3b83106de7"/>
                    <w:id w:val="-2142097933"/>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应收股利"/>
                    <w:tag w:val="_GBC_6a226b4db95e40ae883d7ab93aaf66f5"/>
                    <w:id w:val="587578351"/>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其他应收款</w:t>
                    </w:r>
                  </w:p>
                </w:tc>
                <w:sdt>
                  <w:sdtPr>
                    <w:alias w:val="其他应收款"/>
                    <w:tag w:val="_GBC_bc1b1d2d545442799a3317cd966be781"/>
                    <w:id w:val="435955383"/>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5,227,352,338.64</w:t>
                        </w:r>
                      </w:p>
                    </w:tc>
                  </w:sdtContent>
                </w:sdt>
                <w:sdt>
                  <w:sdtPr>
                    <w:alias w:val="其他应收款"/>
                    <w:tag w:val="_GBC_adc9b17a02f9497895df01b92e835b12"/>
                    <w:id w:val="-2097091738"/>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4,429,892,703.23</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存货</w:t>
                    </w:r>
                  </w:p>
                </w:tc>
                <w:sdt>
                  <w:sdtPr>
                    <w:alias w:val="存货"/>
                    <w:tag w:val="_GBC_a6fb4415f31a41abadbe9500b19fbdcb"/>
                    <w:id w:val="265363042"/>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存货"/>
                    <w:tag w:val="_GBC_0b924489e25942989397f75db2e47b36"/>
                    <w:id w:val="-197089348"/>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一年内到期的非流动资产</w:t>
                    </w:r>
                  </w:p>
                </w:tc>
                <w:sdt>
                  <w:sdtPr>
                    <w:alias w:val="一年内到期的非流动资产"/>
                    <w:tag w:val="_GBC_5f59a4b0de73462a994de8e8dce69bc7"/>
                    <w:id w:val="995530207"/>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一年内到期的非流动资产"/>
                    <w:tag w:val="_GBC_e0733144ecd343369fcd7b83a6734e8c"/>
                    <w:id w:val="-129554369"/>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其他流动资产</w:t>
                    </w:r>
                  </w:p>
                </w:tc>
                <w:sdt>
                  <w:sdtPr>
                    <w:alias w:val="其他流动资产"/>
                    <w:tag w:val="_GBC_71a9931d473a446e858e40f6fc6b4cfb"/>
                    <w:id w:val="1515110366"/>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832,537.92</w:t>
                        </w:r>
                      </w:p>
                    </w:tc>
                  </w:sdtContent>
                </w:sdt>
                <w:sdt>
                  <w:sdtPr>
                    <w:alias w:val="其他流动资产"/>
                    <w:tag w:val="_GBC_d54fb6669af14561974d2a48d0eb91f3"/>
                    <w:id w:val="319702219"/>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832,537.92</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rPr>
                        <w:szCs w:val="18"/>
                      </w:rPr>
                    </w:pPr>
                    <w:r>
                      <w:rPr>
                        <w:rFonts w:hint="eastAsia"/>
                      </w:rPr>
                      <w:t>流动资产合计</w:t>
                    </w:r>
                  </w:p>
                </w:tc>
                <w:sdt>
                  <w:sdtPr>
                    <w:alias w:val="流动资产合计"/>
                    <w:tag w:val="_GBC_39cd1a6f13a1456dab876a91018185d7"/>
                    <w:id w:val="1849907258"/>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5,631,719,266.12</w:t>
                        </w:r>
                      </w:p>
                    </w:tc>
                  </w:sdtContent>
                </w:sdt>
                <w:sdt>
                  <w:sdtPr>
                    <w:alias w:val="流动资产合计"/>
                    <w:tag w:val="_GBC_7c53c72bc0b044d193679ff46880cb0f"/>
                    <w:id w:val="-77829402"/>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4,640,508,688.76</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非流动资产：</w:t>
                    </w:r>
                  </w:p>
                </w:tc>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可供出售金融资产</w:t>
                    </w:r>
                  </w:p>
                </w:tc>
                <w:sdt>
                  <w:sdtPr>
                    <w:alias w:val="可供出售金融资产"/>
                    <w:tag w:val="_GBC_a47dea34371a4037a8a213250f4da884"/>
                    <w:id w:val="1267507051"/>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127,226,467.07</w:t>
                        </w:r>
                      </w:p>
                    </w:tc>
                  </w:sdtContent>
                </w:sdt>
                <w:sdt>
                  <w:sdtPr>
                    <w:alias w:val="可供出售金融资产"/>
                    <w:tag w:val="_GBC_1ee860bed14d4dc5973276c02aa3b909"/>
                    <w:id w:val="666434072"/>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168,773,119.90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持有至到期投资</w:t>
                    </w:r>
                  </w:p>
                </w:tc>
                <w:sdt>
                  <w:sdtPr>
                    <w:alias w:val="持有至到期投资"/>
                    <w:tag w:val="_GBC_12586e4ad22f412e96020c19b40b0695"/>
                    <w:id w:val="-530959015"/>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持有至到期投资"/>
                    <w:tag w:val="_GBC_723e03a6d3c74230a80a8b8d06b329c0"/>
                    <w:id w:val="-472528395"/>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长期应收款</w:t>
                    </w:r>
                  </w:p>
                </w:tc>
                <w:sdt>
                  <w:sdtPr>
                    <w:alias w:val="长期应收款"/>
                    <w:tag w:val="_GBC_f4c11eb393ae4de8a3e373b23c706f44"/>
                    <w:id w:val="823938951"/>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长期应收款"/>
                    <w:tag w:val="_GBC_ca8735cbeda8467d9db4ed56d5f8e2db"/>
                    <w:id w:val="906413089"/>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100,000,000.00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长期股权投资</w:t>
                    </w:r>
                  </w:p>
                </w:tc>
                <w:sdt>
                  <w:sdtPr>
                    <w:alias w:val="长期股权投资"/>
                    <w:tag w:val="_GBC_6dd752d7a10e457abff23aa50a42636c"/>
                    <w:id w:val="-1847698827"/>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4,461,522,517.53</w:t>
                        </w:r>
                      </w:p>
                    </w:tc>
                  </w:sdtContent>
                </w:sdt>
                <w:sdt>
                  <w:sdtPr>
                    <w:alias w:val="长期股权投资"/>
                    <w:tag w:val="_GBC_94674904b7fc415fad0c02ea3e730ec5"/>
                    <w:id w:val="-1654899958"/>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3,093,522,517.53</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投资性房地产</w:t>
                    </w:r>
                  </w:p>
                </w:tc>
                <w:sdt>
                  <w:sdtPr>
                    <w:alias w:val="投资性房地产"/>
                    <w:tag w:val="_GBC_b4e34edf35964ab2abecb55094b1a295"/>
                    <w:id w:val="1082645862"/>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2,319,958.90</w:t>
                        </w:r>
                      </w:p>
                    </w:tc>
                  </w:sdtContent>
                </w:sdt>
                <w:sdt>
                  <w:sdtPr>
                    <w:alias w:val="投资性房地产"/>
                    <w:tag w:val="_GBC_e4a3a8b00ff84933865e03d8d1c3260b"/>
                    <w:id w:val="207309932"/>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2,434,712.86</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固定资产</w:t>
                    </w:r>
                  </w:p>
                </w:tc>
                <w:sdt>
                  <w:sdtPr>
                    <w:alias w:val="固定资产净额"/>
                    <w:tag w:val="_GBC_d79fdc84bf2c4680af824a68d0e91454"/>
                    <w:id w:val="361941971"/>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209,929,247.06</w:t>
                        </w:r>
                      </w:p>
                    </w:tc>
                  </w:sdtContent>
                </w:sdt>
                <w:sdt>
                  <w:sdtPr>
                    <w:alias w:val="固定资产净额"/>
                    <w:tag w:val="_GBC_f4df9aca29214b408ba3df8e1bf6b1d3"/>
                    <w:id w:val="-893037140"/>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215,848,886.18</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在建工程</w:t>
                    </w:r>
                  </w:p>
                </w:tc>
                <w:sdt>
                  <w:sdtPr>
                    <w:alias w:val="在建工程"/>
                    <w:tag w:val="_GBC_cf5919683290482182eae8652a397c37"/>
                    <w:id w:val="90669962"/>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在建工程"/>
                    <w:tag w:val="_GBC_427f652c8d2141549c2479c8b054e3ee"/>
                    <w:id w:val="-1378162546"/>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工程物资</w:t>
                    </w:r>
                  </w:p>
                </w:tc>
                <w:sdt>
                  <w:sdtPr>
                    <w:alias w:val="工程物资"/>
                    <w:tag w:val="_GBC_a39ac469ac884ca8b902cb86d58b2e84"/>
                    <w:id w:val="-253127276"/>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工程物资"/>
                    <w:tag w:val="_GBC_33a60ca6106c4d968befd57e53aa4ed0"/>
                    <w:id w:val="-1427882041"/>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固定资产清理</w:t>
                    </w:r>
                  </w:p>
                </w:tc>
                <w:sdt>
                  <w:sdtPr>
                    <w:alias w:val="固定资产清理"/>
                    <w:tag w:val="_GBC_bec1d0e9df4944049bcf42deab5746d5"/>
                    <w:id w:val="355460808"/>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固定资产清理"/>
                    <w:tag w:val="_GBC_0e838c2da52145aa9cb53d263098e44e"/>
                    <w:id w:val="43496171"/>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生产性生物资产</w:t>
                    </w:r>
                  </w:p>
                </w:tc>
                <w:sdt>
                  <w:sdtPr>
                    <w:alias w:val="生产性生物资产"/>
                    <w:tag w:val="_GBC_614ee84dbd47478f8d0179e4b01b9d9d"/>
                    <w:id w:val="1088891249"/>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生产性生物资产"/>
                    <w:tag w:val="_GBC_cdf7512eeab24099a8ebf33c8b11331b"/>
                    <w:id w:val="617725754"/>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油气资产</w:t>
                    </w:r>
                  </w:p>
                </w:tc>
                <w:sdt>
                  <w:sdtPr>
                    <w:alias w:val="油气资产"/>
                    <w:tag w:val="_GBC_8d434eb3f2c449c398886f2cc845ac62"/>
                    <w:id w:val="-2086591210"/>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油气资产"/>
                    <w:tag w:val="_GBC_7d8b36dd7b5643a49025d89a57549e6c"/>
                    <w:id w:val="468094191"/>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无形资产</w:t>
                    </w:r>
                  </w:p>
                </w:tc>
                <w:sdt>
                  <w:sdtPr>
                    <w:alias w:val="无形资产"/>
                    <w:tag w:val="_GBC_7a2b1aa4999a407d85f4fc2e3a1797ea"/>
                    <w:id w:val="314301732"/>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251,869.93</w:t>
                        </w:r>
                      </w:p>
                    </w:tc>
                  </w:sdtContent>
                </w:sdt>
                <w:sdt>
                  <w:sdtPr>
                    <w:alias w:val="无形资产"/>
                    <w:tag w:val="_GBC_d96f58f1419f4613931e7de0d28fd7d8"/>
                    <w:id w:val="469944765"/>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398,392.40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开发支出</w:t>
                    </w:r>
                  </w:p>
                </w:tc>
                <w:sdt>
                  <w:sdtPr>
                    <w:alias w:val="开发支出"/>
                    <w:tag w:val="_GBC_cc58e0c9179b4e478b7ff5fbc7fb46be"/>
                    <w:id w:val="-893111129"/>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开发支出"/>
                    <w:tag w:val="_GBC_245940f3ea844bc8a12567b7d0babd9a"/>
                    <w:id w:val="772980747"/>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商誉</w:t>
                    </w:r>
                  </w:p>
                </w:tc>
                <w:sdt>
                  <w:sdtPr>
                    <w:alias w:val="商誉"/>
                    <w:tag w:val="_GBC_b5964bf602b4422593da1e4300913eff"/>
                    <w:id w:val="-1059016423"/>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商誉"/>
                    <w:tag w:val="_GBC_c448483954734ecc81c353cf42776f93"/>
                    <w:id w:val="1662043004"/>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长期待摊费用</w:t>
                    </w:r>
                  </w:p>
                </w:tc>
                <w:sdt>
                  <w:sdtPr>
                    <w:alias w:val="长期待摊费用"/>
                    <w:tag w:val="_GBC_cbd6458f5bdb4c548f3faae71479fdb6"/>
                    <w:id w:val="-552700160"/>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长期待摊费用"/>
                    <w:tag w:val="_GBC_31d805cffc3f4176b444f2e0811f0999"/>
                    <w:id w:val="-2010977141"/>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递延所得税资产</w:t>
                    </w:r>
                  </w:p>
                </w:tc>
                <w:sdt>
                  <w:sdtPr>
                    <w:alias w:val="递延税款借项合计"/>
                    <w:tag w:val="_GBC_4e15e807c185434b8fa5d78e87a68a37"/>
                    <w:id w:val="-111207734"/>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5,864,515.79</w:t>
                        </w:r>
                      </w:p>
                    </w:tc>
                  </w:sdtContent>
                </w:sdt>
                <w:sdt>
                  <w:sdtPr>
                    <w:alias w:val="递延税款借项合计"/>
                    <w:tag w:val="_GBC_40067771144c491181ca1f176a70956f"/>
                    <w:id w:val="292185607"/>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27,746,535.26</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其他非流动资产</w:t>
                    </w:r>
                  </w:p>
                </w:tc>
                <w:sdt>
                  <w:sdtPr>
                    <w:alias w:val="其他长期资产"/>
                    <w:tag w:val="_GBC_3491b4067c6c4305afe5412b73fcd362"/>
                    <w:id w:val="1714847983"/>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其他长期资产"/>
                    <w:tag w:val="_GBC_9d0b6d1ee1194529a7e676769917c96c"/>
                    <w:id w:val="-1174639403"/>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rPr>
                        <w:szCs w:val="18"/>
                      </w:rPr>
                    </w:pPr>
                    <w:r>
                      <w:rPr>
                        <w:rFonts w:hint="eastAsia"/>
                      </w:rPr>
                      <w:t>非流动资产合计</w:t>
                    </w:r>
                  </w:p>
                </w:tc>
                <w:sdt>
                  <w:sdtPr>
                    <w:alias w:val="非流动资产合计"/>
                    <w:tag w:val="_GBC_cfb2fa4fd68645eeb07f3c5f7fef1aa1"/>
                    <w:id w:val="1853605030"/>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4,807,114,576.28</w:t>
                        </w:r>
                      </w:p>
                    </w:tc>
                  </w:sdtContent>
                </w:sdt>
                <w:sdt>
                  <w:sdtPr>
                    <w:alias w:val="非流动资产合计"/>
                    <w:tag w:val="_GBC_a8c1161968a248e78678bedb54d4e091"/>
                    <w:id w:val="1770037258"/>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3,608,724,164.13</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400" w:firstLine="840"/>
                      <w:rPr>
                        <w:szCs w:val="18"/>
                      </w:rPr>
                    </w:pPr>
                    <w:r>
                      <w:rPr>
                        <w:rFonts w:hint="eastAsia"/>
                      </w:rPr>
                      <w:t>资产总计</w:t>
                    </w:r>
                  </w:p>
                </w:tc>
                <w:sdt>
                  <w:sdtPr>
                    <w:alias w:val="资产总计"/>
                    <w:tag w:val="_GBC_e46e8fc03b4949e5857a93e8b93d6d67"/>
                    <w:id w:val="-198474535"/>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10,438,833,842.40</w:t>
                        </w:r>
                      </w:p>
                    </w:tc>
                  </w:sdtContent>
                </w:sdt>
                <w:sdt>
                  <w:sdtPr>
                    <w:alias w:val="资产总计"/>
                    <w:tag w:val="_GBC_cd2d6f32ce3a4e0e9a701096c292667e"/>
                    <w:id w:val="-442313068"/>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8,249,232,852.89</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流动负债：</w:t>
                    </w:r>
                  </w:p>
                </w:tc>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短期借款</w:t>
                    </w:r>
                  </w:p>
                </w:tc>
                <w:sdt>
                  <w:sdtPr>
                    <w:alias w:val="短期借款"/>
                    <w:tag w:val="_GBC_7cd240634e9a47428fd76e9b7da14da7"/>
                    <w:id w:val="1717304317"/>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1,767,000,000.00</w:t>
                        </w:r>
                      </w:p>
                    </w:tc>
                  </w:sdtContent>
                </w:sdt>
                <w:sdt>
                  <w:sdtPr>
                    <w:alias w:val="短期借款"/>
                    <w:tag w:val="_GBC_8365f7c99e654c2dbfb42331100dff4d"/>
                    <w:id w:val="-2059849801"/>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1,962,000,000.00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交易性金融负债</w:t>
                    </w:r>
                  </w:p>
                </w:tc>
                <w:sdt>
                  <w:sdtPr>
                    <w:alias w:val="交易性金融负债"/>
                    <w:tag w:val="_GBC_6590fa297e2e44fe9da044178538b2ab"/>
                    <w:id w:val="-754821337"/>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交易性金融负债"/>
                    <w:tag w:val="_GBC_4256aa6f0f574913952235f9f89b9f93"/>
                    <w:id w:val="-802692737"/>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应付票据</w:t>
                    </w:r>
                  </w:p>
                </w:tc>
                <w:sdt>
                  <w:sdtPr>
                    <w:alias w:val="应付票据"/>
                    <w:tag w:val="_GBC_e59e5f0c036c45baa2f337e6bab6ac23"/>
                    <w:id w:val="495307841"/>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应付票据"/>
                    <w:tag w:val="_GBC_fb73b1e463ee4d8eb88bdd95594a3ac4"/>
                    <w:id w:val="1070312790"/>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lastRenderedPageBreak/>
                      <w:t>应付账款</w:t>
                    </w:r>
                  </w:p>
                </w:tc>
                <w:sdt>
                  <w:sdtPr>
                    <w:alias w:val="应付帐款"/>
                    <w:tag w:val="_GBC_34f047253ab844419af5702e6190c351"/>
                    <w:id w:val="481203980"/>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731,437.00</w:t>
                        </w:r>
                      </w:p>
                    </w:tc>
                  </w:sdtContent>
                </w:sdt>
                <w:sdt>
                  <w:sdtPr>
                    <w:alias w:val="应付帐款"/>
                    <w:tag w:val="_GBC_96ebb9bc7b664d46a7997148d0b787d3"/>
                    <w:id w:val="141783230"/>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390,677.00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预收款项</w:t>
                    </w:r>
                  </w:p>
                </w:tc>
                <w:sdt>
                  <w:sdtPr>
                    <w:alias w:val="预收帐款"/>
                    <w:tag w:val="_GBC_4c19ceaf458b4fccbb4c376080a1ca00"/>
                    <w:id w:val="-2140026216"/>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预收帐款"/>
                    <w:tag w:val="_GBC_d93ad46fc252460ca234b1bee6f7f1a5"/>
                    <w:id w:val="-1873909126"/>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939,284.38</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应付职工薪酬</w:t>
                    </w:r>
                  </w:p>
                </w:tc>
                <w:sdt>
                  <w:sdtPr>
                    <w:alias w:val="应付职工薪酬"/>
                    <w:tag w:val="_GBC_8f3b956a3bae42fea53152457ee03bbe"/>
                    <w:id w:val="749166625"/>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10,866.72</w:t>
                        </w:r>
                      </w:p>
                    </w:tc>
                  </w:sdtContent>
                </w:sdt>
                <w:sdt>
                  <w:sdtPr>
                    <w:alias w:val="应付职工薪酬"/>
                    <w:tag w:val="_GBC_fdf2f38f869941999860320eeb1f0422"/>
                    <w:id w:val="624814435"/>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18,098,170.87</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应交税费</w:t>
                    </w:r>
                  </w:p>
                </w:tc>
                <w:sdt>
                  <w:sdtPr>
                    <w:alias w:val="应交税金"/>
                    <w:tag w:val="_GBC_00828d7e2eac4ce38b37c3ccef2ad23d"/>
                    <w:id w:val="-202478029"/>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7,381,687.62</w:t>
                        </w:r>
                      </w:p>
                    </w:tc>
                  </w:sdtContent>
                </w:sdt>
                <w:sdt>
                  <w:sdtPr>
                    <w:alias w:val="应交税金"/>
                    <w:tag w:val="_GBC_3c06efd41ee94971a5314f39bdf5963e"/>
                    <w:id w:val="-192535055"/>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4,358,160.47</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应付利息</w:t>
                    </w:r>
                  </w:p>
                </w:tc>
                <w:sdt>
                  <w:sdtPr>
                    <w:alias w:val="应付利息"/>
                    <w:tag w:val="_GBC_75a9d53ffdfb47a0bce984902017af17"/>
                    <w:id w:val="-626931183"/>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90,206,486.48</w:t>
                        </w:r>
                      </w:p>
                    </w:tc>
                  </w:sdtContent>
                </w:sdt>
                <w:sdt>
                  <w:sdtPr>
                    <w:alias w:val="应付利息"/>
                    <w:tag w:val="_GBC_f2fcd94459ec4c2b8f6d8d37e0fd1817"/>
                    <w:id w:val="1464692746"/>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94,267,510.76</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应付股利</w:t>
                    </w:r>
                  </w:p>
                </w:tc>
                <w:sdt>
                  <w:sdtPr>
                    <w:alias w:val="应付股利"/>
                    <w:tag w:val="_GBC_6ced0d57c0374f2c9c9fadf8fa81565b"/>
                    <w:id w:val="-1731152168"/>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应付股利"/>
                    <w:tag w:val="_GBC_61ff282448264c73a5161caa2fd51d3f"/>
                    <w:id w:val="-463728896"/>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其他应付款</w:t>
                    </w:r>
                  </w:p>
                </w:tc>
                <w:sdt>
                  <w:sdtPr>
                    <w:alias w:val="其他应付款"/>
                    <w:tag w:val="_GBC_e2efd515120049159788b6a3eba0f909"/>
                    <w:id w:val="-805700707"/>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805,385,680.86</w:t>
                        </w:r>
                      </w:p>
                    </w:tc>
                  </w:sdtContent>
                </w:sdt>
                <w:sdt>
                  <w:sdtPr>
                    <w:alias w:val="其他应付款"/>
                    <w:tag w:val="_GBC_9a1e80ecb428428d825db223af6ccb55"/>
                    <w:id w:val="551276262"/>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75,460,641.65</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一年内到期的非流动负债</w:t>
                    </w:r>
                  </w:p>
                </w:tc>
                <w:sdt>
                  <w:sdtPr>
                    <w:alias w:val="一年内到期的长期负债"/>
                    <w:tag w:val="_GBC_2126df7a91c4469bb2ecc35f9d30b4ba"/>
                    <w:id w:val="-1167092202"/>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750,000,000.00</w:t>
                        </w:r>
                      </w:p>
                    </w:tc>
                  </w:sdtContent>
                </w:sdt>
                <w:sdt>
                  <w:sdtPr>
                    <w:alias w:val="一年内到期的长期负债"/>
                    <w:tag w:val="_GBC_45b542d218344f92a8574e58f95a29cb"/>
                    <w:id w:val="567311303"/>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440,000,000.00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其他流动负债</w:t>
                    </w:r>
                  </w:p>
                </w:tc>
                <w:sdt>
                  <w:sdtPr>
                    <w:alias w:val="其他流动负债"/>
                    <w:tag w:val="_GBC_83dbabcd693f4af4862abd8eddd818e5"/>
                    <w:id w:val="-655459820"/>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其他流动负债"/>
                    <w:tag w:val="_GBC_c34c896db300493fa5331e51a9e1c941"/>
                    <w:id w:val="-1188595007"/>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300,000,000.00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rPr>
                        <w:szCs w:val="18"/>
                      </w:rPr>
                    </w:pPr>
                    <w:r>
                      <w:rPr>
                        <w:rFonts w:hint="eastAsia"/>
                      </w:rPr>
                      <w:t>流动负债合计</w:t>
                    </w:r>
                  </w:p>
                </w:tc>
                <w:sdt>
                  <w:sdtPr>
                    <w:alias w:val="流动负债合计"/>
                    <w:tag w:val="_GBC_19c7515601fb45b49594cd25131ca236"/>
                    <w:id w:val="-1431966933"/>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3,420,716,158.68</w:t>
                        </w:r>
                      </w:p>
                    </w:tc>
                  </w:sdtContent>
                </w:sdt>
                <w:sdt>
                  <w:sdtPr>
                    <w:alias w:val="流动负债合计"/>
                    <w:tag w:val="_GBC_d47f81c75a214a2b94de011bbaccf6b6"/>
                    <w:id w:val="1166204160"/>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2,895,514,445.13</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非流动负债：</w:t>
                    </w:r>
                  </w:p>
                </w:tc>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长期借款</w:t>
                    </w:r>
                  </w:p>
                </w:tc>
                <w:sdt>
                  <w:sdtPr>
                    <w:alias w:val="长期借款"/>
                    <w:tag w:val="_GBC_3bf5d30017684de68a053224eb797db7"/>
                    <w:id w:val="-1130626086"/>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447,000,000.00</w:t>
                        </w:r>
                      </w:p>
                    </w:tc>
                  </w:sdtContent>
                </w:sdt>
                <w:sdt>
                  <w:sdtPr>
                    <w:alias w:val="长期借款"/>
                    <w:tag w:val="_GBC_fd524747ba264eb4ab440878be2a6a01"/>
                    <w:id w:val="491923658"/>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598,000,000.00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应付债券</w:t>
                    </w:r>
                  </w:p>
                </w:tc>
                <w:sdt>
                  <w:sdtPr>
                    <w:alias w:val="应付债券"/>
                    <w:tag w:val="_GBC_fca41d22b52c4c429044b5c15297a5ac"/>
                    <w:id w:val="738678220"/>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2,389,615,722.12</w:t>
                        </w:r>
                      </w:p>
                    </w:tc>
                  </w:sdtContent>
                </w:sdt>
                <w:sdt>
                  <w:sdtPr>
                    <w:alias w:val="应付债券"/>
                    <w:tag w:val="_GBC_2b3a5114ecf046a5b0327c0722cee288"/>
                    <w:id w:val="-761982172"/>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1,985,275,484.48</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长期应付款</w:t>
                    </w:r>
                  </w:p>
                </w:tc>
                <w:sdt>
                  <w:sdtPr>
                    <w:alias w:val="长期应付款"/>
                    <w:tag w:val="_GBC_4db705acc7b149c5b34e44e16febb8aa"/>
                    <w:id w:val="-1545287178"/>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750,448.89</w:t>
                        </w:r>
                      </w:p>
                    </w:tc>
                  </w:sdtContent>
                </w:sdt>
                <w:sdt>
                  <w:sdtPr>
                    <w:alias w:val="长期应付款"/>
                    <w:tag w:val="_GBC_49df0ad16f334d91ac4f6ba8cd910828"/>
                    <w:id w:val="1462775030"/>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50,750,448.89</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专项应付款</w:t>
                    </w:r>
                  </w:p>
                </w:tc>
                <w:sdt>
                  <w:sdtPr>
                    <w:alias w:val="专项应付款"/>
                    <w:tag w:val="_GBC_7c9e5e243661447591012836251d7e06"/>
                    <w:id w:val="411664331"/>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专项应付款"/>
                    <w:tag w:val="_GBC_6cad202c2f9247bfaf61d1df8837d72a"/>
                    <w:id w:val="-513532914"/>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预计负债</w:t>
                    </w:r>
                  </w:p>
                </w:tc>
                <w:sdt>
                  <w:sdtPr>
                    <w:alias w:val="预计负债"/>
                    <w:tag w:val="_GBC_d9c381026b2049fe92829d09ea9dd752"/>
                    <w:id w:val="-1668171838"/>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预计负债"/>
                    <w:tag w:val="_GBC_9493ff085cbe44dfacb2ce1ce2102cb0"/>
                    <w:id w:val="-124470572"/>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递延所得税负债</w:t>
                    </w:r>
                  </w:p>
                </w:tc>
                <w:sdt>
                  <w:sdtPr>
                    <w:alias w:val="递延税款贷项合计"/>
                    <w:tag w:val="_GBC_325cf395f0154423884c33cb9de64898"/>
                    <w:id w:val="-2139639417"/>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递延税款贷项合计"/>
                    <w:tag w:val="_GBC_356a1b7dcf584d0b9971f0275f38a324"/>
                    <w:id w:val="-473992470"/>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其他非流动负债</w:t>
                    </w:r>
                  </w:p>
                </w:tc>
                <w:sdt>
                  <w:sdtPr>
                    <w:alias w:val="其他长期负债"/>
                    <w:tag w:val="_GBC_65c382a302de4c61b5b02d9d2017a11f"/>
                    <w:id w:val="-959337708"/>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682,006.85</w:t>
                        </w:r>
                      </w:p>
                    </w:tc>
                  </w:sdtContent>
                </w:sdt>
                <w:sdt>
                  <w:sdtPr>
                    <w:alias w:val="其他长期负债"/>
                    <w:tag w:val="_GBC_b039bdcd51994a2191eb582e3b719d6f"/>
                    <w:id w:val="-1925247736"/>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839,393.03</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rPr>
                        <w:szCs w:val="18"/>
                      </w:rPr>
                    </w:pPr>
                    <w:r>
                      <w:rPr>
                        <w:rFonts w:hint="eastAsia"/>
                      </w:rPr>
                      <w:t>非流动负债合计</w:t>
                    </w:r>
                  </w:p>
                </w:tc>
                <w:sdt>
                  <w:sdtPr>
                    <w:alias w:val="长期负债合计"/>
                    <w:tag w:val="_GBC_37bd4f3751b9408ba2fa8882f65fa015"/>
                    <w:id w:val="880367267"/>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2,838,048,177.86</w:t>
                        </w:r>
                      </w:p>
                    </w:tc>
                  </w:sdtContent>
                </w:sdt>
                <w:sdt>
                  <w:sdtPr>
                    <w:alias w:val="长期负债合计"/>
                    <w:tag w:val="_GBC_7de52cba830d457e8c6a73ac8eaf4bc7"/>
                    <w:id w:val="289713304"/>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2,634,865,326.40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400" w:firstLine="840"/>
                      <w:rPr>
                        <w:szCs w:val="18"/>
                      </w:rPr>
                    </w:pPr>
                    <w:r>
                      <w:rPr>
                        <w:rFonts w:hint="eastAsia"/>
                      </w:rPr>
                      <w:t>负债合计</w:t>
                    </w:r>
                  </w:p>
                </w:tc>
                <w:sdt>
                  <w:sdtPr>
                    <w:alias w:val="负债合计"/>
                    <w:tag w:val="_GBC_931a2ba5b2d44bf5a6946dcb13b14262"/>
                    <w:id w:val="-1604489659"/>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6,258,764,336.54</w:t>
                        </w:r>
                      </w:p>
                    </w:tc>
                  </w:sdtContent>
                </w:sdt>
                <w:sdt>
                  <w:sdtPr>
                    <w:alias w:val="负债合计"/>
                    <w:tag w:val="_GBC_3d1d381c040b4d4c999a021f4e7a1d5d"/>
                    <w:id w:val="-1395660869"/>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5,530,379,771.53</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Cs w:val="21"/>
                      </w:rPr>
                    </w:pPr>
                    <w:r>
                      <w:rPr>
                        <w:rFonts w:cs="宋体" w:hint="eastAsia"/>
                        <w:b/>
                        <w:bCs/>
                        <w:szCs w:val="21"/>
                      </w:rPr>
                      <w:t>所有者权益（或股东权益）：</w:t>
                    </w:r>
                  </w:p>
                </w:tc>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p>
                </w:tc>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pPr>
                    <w:r>
                      <w:rPr>
                        <w:rFonts w:hint="eastAsia"/>
                      </w:rPr>
                      <w:t>实收资本（或股本）</w:t>
                    </w:r>
                  </w:p>
                </w:tc>
                <w:sdt>
                  <w:sdtPr>
                    <w:alias w:val="股本"/>
                    <w:tag w:val="_GBC_7c96b17e62734941bddf9678fcf83465"/>
                    <w:id w:val="1579548364"/>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995,995,186.00</w:t>
                        </w:r>
                      </w:p>
                    </w:tc>
                  </w:sdtContent>
                </w:sdt>
                <w:sdt>
                  <w:sdtPr>
                    <w:alias w:val="股本"/>
                    <w:tag w:val="_GBC_7f2304a14d6b48cea05ec038510eb3f8"/>
                    <w:id w:val="1421300927"/>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790,515,734.00</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资本公积</w:t>
                    </w:r>
                  </w:p>
                </w:tc>
                <w:sdt>
                  <w:sdtPr>
                    <w:alias w:val="资本公积"/>
                    <w:tag w:val="_GBC_acb4b8c44b4542458a3366dd8941e7a3"/>
                    <w:id w:val="2086495600"/>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2,120,918,931.00</w:t>
                        </w:r>
                      </w:p>
                    </w:tc>
                  </w:sdtContent>
                </w:sdt>
                <w:sdt>
                  <w:sdtPr>
                    <w:alias w:val="资本公积"/>
                    <w:tag w:val="_GBC_aafe2dbb6f8d427ea71f70f3a7a5332c"/>
                    <w:id w:val="-721365980"/>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883,700,635.56</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减：库存股</w:t>
                    </w:r>
                  </w:p>
                </w:tc>
                <w:sdt>
                  <w:sdtPr>
                    <w:alias w:val="库存股"/>
                    <w:tag w:val="_GBC_327fa9ef8f864dda9d684203c5dae840"/>
                    <w:id w:val="-1046376131"/>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库存股"/>
                    <w:tag w:val="_GBC_35d30376531149fab2dbe7f7fd3a2b36"/>
                    <w:id w:val="822707285"/>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pPr>
                    <w:r>
                      <w:rPr>
                        <w:rFonts w:hint="eastAsia"/>
                      </w:rPr>
                      <w:t>专项储备</w:t>
                    </w:r>
                  </w:p>
                </w:tc>
                <w:sdt>
                  <w:sdtPr>
                    <w:rPr>
                      <w:szCs w:val="21"/>
                    </w:rPr>
                    <w:alias w:val="专项储备"/>
                    <w:tag w:val="_GBC_75cc7fb9f40549d298fe6e7545406e5e"/>
                    <w:id w:val="149105882"/>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szCs w:val="21"/>
                          </w:rPr>
                        </w:pPr>
                        <w:r w:rsidRPr="0010065C">
                          <w:rPr>
                            <w:rStyle w:val="ae"/>
                            <w:rFonts w:hint="eastAsia"/>
                          </w:rPr>
                          <w:t xml:space="preserve">　</w:t>
                        </w:r>
                      </w:p>
                    </w:tc>
                  </w:sdtContent>
                </w:sdt>
                <w:sdt>
                  <w:sdtPr>
                    <w:rPr>
                      <w:szCs w:val="21"/>
                    </w:rPr>
                    <w:alias w:val="专项储备"/>
                    <w:tag w:val="_GBC_643608e5819e45c197926ffe1294f138"/>
                    <w:id w:val="-20019223"/>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szCs w:val="21"/>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盈余公积</w:t>
                    </w:r>
                  </w:p>
                </w:tc>
                <w:sdt>
                  <w:sdtPr>
                    <w:alias w:val="盈余公积"/>
                    <w:tag w:val="_GBC_72823a8fb7dd4e9c9e2e84d8f615ffca"/>
                    <w:id w:val="1290319615"/>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251,344,765.13</w:t>
                        </w:r>
                      </w:p>
                    </w:tc>
                  </w:sdtContent>
                </w:sdt>
                <w:sdt>
                  <w:sdtPr>
                    <w:alias w:val="盈余公积"/>
                    <w:tag w:val="_GBC_22d0106b073a4a2285f54e7cd8c36c6d"/>
                    <w:id w:val="-1140954105"/>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251,344,765.13</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一般风险准备</w:t>
                    </w:r>
                  </w:p>
                </w:tc>
                <w:sdt>
                  <w:sdtPr>
                    <w:alias w:val="一般风险准备"/>
                    <w:tag w:val="_GBC_99dd935d3479459fac450a721ec91ab3"/>
                    <w:id w:val="-1724909575"/>
                    <w:lock w:val="sdtLocked"/>
                    <w:placeholder>
                      <w:docPart w:val="B2870FC82C164AE991D6D5E3F37FC0B5"/>
                    </w:placeholder>
                    <w:showingPlcHd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sdt>
                  <w:sdtPr>
                    <w:alias w:val="一般风险准备"/>
                    <w:tag w:val="_GBC_e022f90904bc4dd483f6ddd420aac690"/>
                    <w:id w:val="-2041202984"/>
                    <w:lock w:val="sdtLocked"/>
                    <w:placeholder>
                      <w:docPart w:val="B2870FC82C164AE991D6D5E3F37FC0B5"/>
                    </w:placeholder>
                    <w:showingPlcHd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rsidRPr="0010065C">
                          <w:rPr>
                            <w:rStyle w:val="ae"/>
                            <w:rFonts w:hint="eastAsia"/>
                          </w:rPr>
                          <w:t xml:space="preserve">　</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200" w:firstLine="420"/>
                      <w:rPr>
                        <w:szCs w:val="18"/>
                      </w:rPr>
                    </w:pPr>
                    <w:r>
                      <w:rPr>
                        <w:rFonts w:hint="eastAsia"/>
                      </w:rPr>
                      <w:t>未分配利润</w:t>
                    </w:r>
                  </w:p>
                </w:tc>
                <w:sdt>
                  <w:sdtPr>
                    <w:alias w:val="未分配利润"/>
                    <w:tag w:val="_GBC_1e381a7fad5b4bd7b4c65b2747465dbd"/>
                    <w:id w:val="-418021629"/>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811,810,623.73</w:t>
                        </w:r>
                      </w:p>
                    </w:tc>
                  </w:sdtContent>
                </w:sdt>
                <w:sdt>
                  <w:sdtPr>
                    <w:alias w:val="未分配利润"/>
                    <w:tag w:val="_GBC_6cd7f6a0a0fc4f54864c46d523c5f91c"/>
                    <w:id w:val="24444034"/>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793,291,946.67</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rPr>
                        <w:rFonts w:cs="宋体"/>
                        <w:sz w:val="18"/>
                        <w:szCs w:val="21"/>
                      </w:rPr>
                    </w:pPr>
                    <w:r>
                      <w:rPr>
                        <w:rFonts w:hint="eastAsia"/>
                      </w:rPr>
                      <w:t>所有者权益（或股东权益）合计</w:t>
                    </w:r>
                  </w:p>
                </w:tc>
                <w:sdt>
                  <w:sdtPr>
                    <w:alias w:val="股东权益合计"/>
                    <w:tag w:val="_GBC_5dab0517846b4f15b2ef79d8c7210ec5"/>
                    <w:id w:val="1963765332"/>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4,180,069,505.86</w:t>
                        </w:r>
                      </w:p>
                    </w:tc>
                  </w:sdtContent>
                </w:sdt>
                <w:sdt>
                  <w:sdtPr>
                    <w:alias w:val="股东权益合计"/>
                    <w:tag w:val="_GBC_8c81b242e73d4023885b1e86ca8ae2c4"/>
                    <w:id w:val="551971836"/>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2,718,853,081.36</w:t>
                        </w:r>
                      </w:p>
                    </w:tc>
                  </w:sdtContent>
                </w:sdt>
              </w:tr>
              <w:tr w:rsidR="00896435" w:rsidTr="00FA191C">
                <w:tc>
                  <w:tcPr>
                    <w:tcW w:w="3076" w:type="dxa"/>
                    <w:tcBorders>
                      <w:top w:val="outset" w:sz="6" w:space="0" w:color="auto"/>
                      <w:left w:val="outset" w:sz="6" w:space="0" w:color="auto"/>
                      <w:bottom w:val="outset" w:sz="6" w:space="0" w:color="auto"/>
                      <w:right w:val="outset" w:sz="6" w:space="0" w:color="auto"/>
                    </w:tcBorders>
                    <w:vAlign w:val="center"/>
                  </w:tcPr>
                  <w:p w:rsidR="00896435" w:rsidRDefault="00896435" w:rsidP="00E651BB">
                    <w:pPr>
                      <w:spacing w:line="288" w:lineRule="auto"/>
                      <w:ind w:firstLineChars="300" w:firstLine="630"/>
                    </w:pPr>
                    <w:r>
                      <w:rPr>
                        <w:rFonts w:hint="eastAsia"/>
                      </w:rPr>
                      <w:t>负债和所有者权益（或股东权益）总计</w:t>
                    </w:r>
                  </w:p>
                </w:tc>
                <w:sdt>
                  <w:sdtPr>
                    <w:alias w:val="负债和股东权益合计"/>
                    <w:tag w:val="_GBC_3dbe1bfd5fc042108c8d54bd6244190a"/>
                    <w:id w:val="109240489"/>
                    <w:lock w:val="sdtLocked"/>
                    <w:placeholder>
                      <w:docPart w:val="B2870FC82C164AE991D6D5E3F37FC0B5"/>
                    </w:placeholder>
                  </w:sdtPr>
                  <w:sdtEndPr/>
                  <w:sdtContent>
                    <w:tc>
                      <w:tcPr>
                        <w:tcW w:w="2869"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10,438,833,842.40</w:t>
                        </w:r>
                      </w:p>
                    </w:tc>
                  </w:sdtContent>
                </w:sdt>
                <w:sdt>
                  <w:sdtPr>
                    <w:alias w:val="负债和股东权益合计"/>
                    <w:tag w:val="_GBC_cbf7168a0cd34ada8df28729d3299504"/>
                    <w:id w:val="736283923"/>
                    <w:lock w:val="sdtLocked"/>
                    <w:placeholder>
                      <w:docPart w:val="B2870FC82C164AE991D6D5E3F37FC0B5"/>
                    </w:placeholder>
                  </w:sdtPr>
                  <w:sdtEndPr/>
                  <w:sdtContent>
                    <w:tc>
                      <w:tcPr>
                        <w:tcW w:w="3108" w:type="dxa"/>
                        <w:tcBorders>
                          <w:top w:val="outset" w:sz="6" w:space="0" w:color="auto"/>
                          <w:left w:val="outset" w:sz="6" w:space="0" w:color="auto"/>
                          <w:bottom w:val="outset" w:sz="6" w:space="0" w:color="auto"/>
                          <w:right w:val="outset" w:sz="6" w:space="0" w:color="auto"/>
                        </w:tcBorders>
                        <w:vAlign w:val="center"/>
                      </w:tcPr>
                      <w:p w:rsidR="00896435" w:rsidRDefault="00896435" w:rsidP="00FA191C">
                        <w:pPr>
                          <w:jc w:val="right"/>
                          <w:rPr>
                            <w:color w:val="008000"/>
                          </w:rPr>
                        </w:pPr>
                        <w:r>
                          <w:t>8,249,232,852.89</w:t>
                        </w:r>
                      </w:p>
                    </w:tc>
                  </w:sdtContent>
                </w:sdt>
              </w:tr>
            </w:tbl>
            <w:p w:rsidR="00896435" w:rsidRDefault="00896435" w:rsidP="00FA191C">
              <w:pPr>
                <w:ind w:rightChars="-73" w:right="-153"/>
                <w:jc w:val="center"/>
              </w:pPr>
              <w:r>
                <w:t>法定代表人</w:t>
              </w:r>
              <w:r>
                <w:rPr>
                  <w:rFonts w:hint="eastAsia"/>
                </w:rPr>
                <w:t>：</w:t>
              </w:r>
              <w:sdt>
                <w:sdtPr>
                  <w:rPr>
                    <w:rFonts w:hint="eastAsia"/>
                  </w:rPr>
                  <w:alias w:val="公司法定代表人"/>
                  <w:tag w:val="_GBC_046c4a782aec4c4184b6244394b1b290"/>
                  <w:id w:val="-1567870502"/>
                  <w:lock w:val="sdtLocked"/>
                  <w:placeholder>
                    <w:docPart w:val="0B4C28B030294A12A196143F6744BC81"/>
                  </w:placeholder>
                  <w:dataBinding w:prefixMappings="xmlns:clcid-cgi='clcid-cgi'" w:xpath="/*/clcid-cgi:GongSiFaDingDaiBiaoRen" w:storeItemID="{42DEBF9A-6816-48AE-BADD-E3125C474CD9}"/>
                  <w:text/>
                </w:sdtPr>
                <w:sdtEndPr/>
                <w:sdtContent>
                  <w:proofErr w:type="gramStart"/>
                  <w:r>
                    <w:rPr>
                      <w:rFonts w:hint="eastAsia"/>
                    </w:rPr>
                    <w:t>陈继达</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0B4C28B030294A12A196143F6744BC81"/>
                  </w:placeholder>
                  <w:dataBinding w:prefixMappings="xmlns:clcid-mr='clcid-mr'" w:xpath="/*/clcid-mr:ZhuGuanKuaiJiGongZuoFuZeRenXingMing" w:storeItemID="{42DEBF9A-6816-48AE-BADD-E3125C474CD9}"/>
                  <w:text/>
                </w:sdtPr>
                <w:sdtEndPr/>
                <w:sdtContent>
                  <w:r>
                    <w:rPr>
                      <w:rFonts w:hint="eastAsia"/>
                    </w:rPr>
                    <w:t>王竞天</w:t>
                  </w:r>
                </w:sdtContent>
              </w:sdt>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0B4C28B030294A12A196143F6744BC81"/>
                  </w:placeholder>
                  <w:dataBinding w:prefixMappings="xmlns:clcid-mr='clcid-mr'" w:xpath="/*/clcid-mr:KuaiJiJiGouFuZeRenXingMing" w:storeItemID="{42DEBF9A-6816-48AE-BADD-E3125C474CD9}"/>
                  <w:text/>
                </w:sdtPr>
                <w:sdtEndPr/>
                <w:sdtContent>
                  <w:r>
                    <w:rPr>
                      <w:rFonts w:hint="eastAsia"/>
                    </w:rPr>
                    <w:t>王建荣</w:t>
                  </w:r>
                </w:sdtContent>
              </w:sdt>
            </w:p>
          </w:sdtContent>
        </w:sdt>
        <w:p w:rsidR="00FD2604" w:rsidRDefault="00C22FAD"/>
      </w:sdtContent>
    </w:sdt>
    <w:p w:rsidR="00C76EF0" w:rsidRDefault="00C76EF0">
      <w:pPr>
        <w:rPr>
          <w:b/>
        </w:rPr>
      </w:pPr>
      <w:r>
        <w:rPr>
          <w:b/>
        </w:rPr>
        <w:br w:type="page"/>
      </w:r>
    </w:p>
    <w:p w:rsidR="00FD2604" w:rsidRDefault="00FD2604">
      <w:pPr>
        <w:jc w:val="center"/>
        <w:rPr>
          <w:b/>
        </w:rPr>
      </w:pPr>
    </w:p>
    <w:sdt>
      <w:sdtPr>
        <w:rPr>
          <w:rFonts w:hint="eastAsia"/>
          <w:b/>
        </w:rPr>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FD2604" w:rsidRDefault="00194959">
              <w:pPr>
                <w:jc w:val="center"/>
              </w:pPr>
              <w:r>
                <w:rPr>
                  <w:rFonts w:hint="eastAsia"/>
                  <w:b/>
                </w:rPr>
                <w:t>合并</w:t>
              </w:r>
              <w:r>
                <w:rPr>
                  <w:b/>
                </w:rPr>
                <w:t>利润表</w:t>
              </w:r>
            </w:p>
            <w:p w:rsidR="00FD2604" w:rsidRDefault="00FD2604">
              <w:pPr>
                <w:jc w:val="center"/>
              </w:pPr>
            </w:p>
            <w:p w:rsidR="00FD2604" w:rsidRDefault="00194959">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 w:storeItemID="{42DEBF9A-6816-48AE-BADD-E3125C474CD9}"/>
                  <w:text/>
                </w:sdtPr>
                <w:sdtEndPr/>
                <w:sdtContent>
                  <w:r w:rsidR="00154355">
                    <w:rPr>
                      <w:rFonts w:hint="eastAsia"/>
                    </w:rPr>
                    <w:t>浙江物产中大元通集团股份有限公司</w:t>
                  </w:r>
                </w:sdtContent>
              </w:sdt>
            </w:p>
            <w:p w:rsidR="00FD2604" w:rsidRDefault="00194959">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未经审计"/>
                    <w:listItem w:displayText="经审计" w:value="经审计"/>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2"/>
                <w:gridCol w:w="1844"/>
                <w:gridCol w:w="1699"/>
                <w:gridCol w:w="1701"/>
                <w:gridCol w:w="1853"/>
              </w:tblGrid>
              <w:tr w:rsidR="00747EDD" w:rsidTr="00747EDD">
                <w:trPr>
                  <w:cantSplit/>
                </w:trPr>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4D163D">
                    <w:pPr>
                      <w:ind w:leftChars="-19" w:hangingChars="19" w:hanging="40"/>
                      <w:jc w:val="center"/>
                      <w:rPr>
                        <w:b/>
                      </w:rPr>
                    </w:pPr>
                    <w:r>
                      <w:rPr>
                        <w:b/>
                      </w:rPr>
                      <w:t>项目</w:t>
                    </w:r>
                  </w:p>
                </w:tc>
                <w:tc>
                  <w:tcPr>
                    <w:tcW w:w="1019" w:type="pct"/>
                    <w:tcBorders>
                      <w:top w:val="outset" w:sz="6" w:space="0" w:color="auto"/>
                      <w:left w:val="outset" w:sz="6" w:space="0" w:color="auto"/>
                      <w:bottom w:val="outset" w:sz="6" w:space="0" w:color="auto"/>
                      <w:right w:val="outset" w:sz="6" w:space="0" w:color="auto"/>
                    </w:tcBorders>
                    <w:vAlign w:val="center"/>
                  </w:tcPr>
                  <w:p w:rsidR="005D220C" w:rsidRDefault="005D220C" w:rsidP="004D163D">
                    <w:pPr>
                      <w:jc w:val="center"/>
                      <w:rPr>
                        <w:b/>
                      </w:rPr>
                    </w:pPr>
                    <w:r>
                      <w:rPr>
                        <w:b/>
                      </w:rPr>
                      <w:t>本期金额</w:t>
                    </w:r>
                  </w:p>
                  <w:p w:rsidR="005D220C" w:rsidRDefault="005D220C" w:rsidP="004D163D">
                    <w:pPr>
                      <w:jc w:val="center"/>
                      <w:rPr>
                        <w:b/>
                      </w:rPr>
                    </w:pPr>
                    <w:r>
                      <w:rPr>
                        <w:rFonts w:hint="eastAsia"/>
                        <w:b/>
                      </w:rPr>
                      <w:t>（7-9月）</w:t>
                    </w:r>
                  </w:p>
                </w:tc>
                <w:tc>
                  <w:tcPr>
                    <w:tcW w:w="939" w:type="pct"/>
                    <w:tcBorders>
                      <w:top w:val="outset" w:sz="6" w:space="0" w:color="auto"/>
                      <w:left w:val="outset" w:sz="6" w:space="0" w:color="auto"/>
                      <w:bottom w:val="outset" w:sz="6" w:space="0" w:color="auto"/>
                      <w:right w:val="outset" w:sz="6" w:space="0" w:color="auto"/>
                    </w:tcBorders>
                    <w:vAlign w:val="center"/>
                  </w:tcPr>
                  <w:p w:rsidR="005D220C" w:rsidRDefault="005D220C" w:rsidP="004D163D">
                    <w:pPr>
                      <w:jc w:val="center"/>
                      <w:rPr>
                        <w:b/>
                      </w:rPr>
                    </w:pPr>
                    <w:r>
                      <w:rPr>
                        <w:b/>
                      </w:rPr>
                      <w:t>上期金额</w:t>
                    </w:r>
                  </w:p>
                  <w:p w:rsidR="005D220C" w:rsidRDefault="005D220C" w:rsidP="004D163D">
                    <w:pPr>
                      <w:jc w:val="center"/>
                      <w:rPr>
                        <w:b/>
                      </w:rPr>
                    </w:pPr>
                    <w:r>
                      <w:rPr>
                        <w:rFonts w:hint="eastAsia"/>
                        <w:b/>
                      </w:rPr>
                      <w:t>（7-9月）</w:t>
                    </w:r>
                  </w:p>
                </w:tc>
                <w:tc>
                  <w:tcPr>
                    <w:tcW w:w="940" w:type="pct"/>
                    <w:tcBorders>
                      <w:top w:val="outset" w:sz="6" w:space="0" w:color="auto"/>
                      <w:left w:val="outset" w:sz="6" w:space="0" w:color="auto"/>
                      <w:bottom w:val="outset" w:sz="6" w:space="0" w:color="auto"/>
                      <w:right w:val="outset" w:sz="6" w:space="0" w:color="auto"/>
                    </w:tcBorders>
                    <w:vAlign w:val="center"/>
                  </w:tcPr>
                  <w:p w:rsidR="005D220C" w:rsidRDefault="005D220C" w:rsidP="004D163D">
                    <w:pPr>
                      <w:jc w:val="center"/>
                      <w:rPr>
                        <w:b/>
                      </w:rPr>
                    </w:pPr>
                    <w:r>
                      <w:rPr>
                        <w:rFonts w:hint="eastAsia"/>
                        <w:b/>
                      </w:rPr>
                      <w:t>年初</w:t>
                    </w:r>
                    <w:proofErr w:type="gramStart"/>
                    <w:r>
                      <w:rPr>
                        <w:rFonts w:hint="eastAsia"/>
                        <w:b/>
                      </w:rPr>
                      <w:t>至报告</w:t>
                    </w:r>
                    <w:proofErr w:type="gramEnd"/>
                    <w:r>
                      <w:rPr>
                        <w:rFonts w:hint="eastAsia"/>
                        <w:b/>
                      </w:rPr>
                      <w:t>期期末金额</w:t>
                    </w:r>
                  </w:p>
                  <w:p w:rsidR="005D220C" w:rsidRDefault="005D220C" w:rsidP="004D163D">
                    <w:pPr>
                      <w:jc w:val="center"/>
                      <w:rPr>
                        <w:b/>
                      </w:rPr>
                    </w:pPr>
                    <w:r>
                      <w:rPr>
                        <w:rFonts w:hint="eastAsia"/>
                        <w:b/>
                      </w:rPr>
                      <w:t>（1-9月）</w:t>
                    </w:r>
                  </w:p>
                </w:tc>
                <w:tc>
                  <w:tcPr>
                    <w:tcW w:w="1024" w:type="pct"/>
                    <w:tcBorders>
                      <w:top w:val="outset" w:sz="6" w:space="0" w:color="auto"/>
                      <w:left w:val="outset" w:sz="6" w:space="0" w:color="auto"/>
                      <w:bottom w:val="outset" w:sz="6" w:space="0" w:color="auto"/>
                      <w:right w:val="outset" w:sz="6" w:space="0" w:color="auto"/>
                    </w:tcBorders>
                    <w:vAlign w:val="center"/>
                  </w:tcPr>
                  <w:p w:rsidR="005D220C" w:rsidRDefault="005D220C" w:rsidP="004D163D">
                    <w:pPr>
                      <w:jc w:val="center"/>
                      <w:rPr>
                        <w:b/>
                      </w:rPr>
                    </w:pPr>
                    <w:r>
                      <w:rPr>
                        <w:rFonts w:hint="eastAsia"/>
                        <w:b/>
                      </w:rPr>
                      <w:t>上年年初</w:t>
                    </w:r>
                    <w:proofErr w:type="gramStart"/>
                    <w:r>
                      <w:rPr>
                        <w:rFonts w:hint="eastAsia"/>
                        <w:b/>
                      </w:rPr>
                      <w:t>至报告</w:t>
                    </w:r>
                    <w:proofErr w:type="gramEnd"/>
                    <w:r>
                      <w:rPr>
                        <w:rFonts w:hint="eastAsia"/>
                        <w:b/>
                      </w:rPr>
                      <w:t>期期末金额（1-9月）</w:t>
                    </w:r>
                  </w:p>
                </w:tc>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rFonts w:cs="宋体"/>
                        <w:szCs w:val="21"/>
                      </w:rPr>
                    </w:pPr>
                    <w:r>
                      <w:rPr>
                        <w:rFonts w:cs="宋体" w:hint="eastAsia"/>
                        <w:szCs w:val="21"/>
                      </w:rPr>
                      <w:t>一、营业总收入</w:t>
                    </w:r>
                  </w:p>
                </w:tc>
                <w:sdt>
                  <w:sdtPr>
                    <w:rPr>
                      <w:sz w:val="18"/>
                      <w:szCs w:val="18"/>
                    </w:rPr>
                    <w:alias w:val="营业总收入"/>
                    <w:tag w:val="_GBC_e61b48b33c1f4816b1254eefafc335bb"/>
                    <w:id w:val="1395627907"/>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9,135,855,393.51</w:t>
                        </w:r>
                      </w:p>
                    </w:tc>
                  </w:sdtContent>
                </w:sdt>
                <w:sdt>
                  <w:sdtPr>
                    <w:rPr>
                      <w:sz w:val="18"/>
                      <w:szCs w:val="18"/>
                    </w:rPr>
                    <w:alias w:val="营业总收入"/>
                    <w:tag w:val="_GBC_0d1099b72a734e51bbcde4b1c42bdb37"/>
                    <w:id w:val="-575514364"/>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9,609,899,296.53</w:t>
                        </w:r>
                      </w:p>
                    </w:tc>
                  </w:sdtContent>
                </w:sdt>
                <w:sdt>
                  <w:sdtPr>
                    <w:rPr>
                      <w:sz w:val="18"/>
                      <w:szCs w:val="18"/>
                    </w:rPr>
                    <w:alias w:val="营业总收入"/>
                    <w:tag w:val="_GBC_e44a5296207f440bb93cbdad04f2b30c"/>
                    <w:id w:val="907726079"/>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27,072,563,614.21</w:t>
                        </w:r>
                      </w:p>
                    </w:tc>
                  </w:sdtContent>
                </w:sdt>
                <w:sdt>
                  <w:sdtPr>
                    <w:rPr>
                      <w:sz w:val="18"/>
                      <w:szCs w:val="18"/>
                    </w:rPr>
                    <w:alias w:val="营业总收入"/>
                    <w:tag w:val="_GBC_0a23fae2397342df95f577b05507cdeb"/>
                    <w:id w:val="-1241711562"/>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27,973,877,771.85</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0F5E30" w:rsidRDefault="005D220C" w:rsidP="000F5E30">
                    <w:pPr>
                      <w:spacing w:line="288" w:lineRule="auto"/>
                    </w:pPr>
                    <w:r>
                      <w:rPr>
                        <w:rFonts w:hint="eastAsia"/>
                      </w:rPr>
                      <w:t>其中：</w:t>
                    </w:r>
                  </w:p>
                  <w:p w:rsidR="005D220C" w:rsidRDefault="005D220C" w:rsidP="000F5E30">
                    <w:pPr>
                      <w:spacing w:line="288" w:lineRule="auto"/>
                      <w:ind w:leftChars="50" w:left="105"/>
                      <w:rPr>
                        <w:szCs w:val="18"/>
                      </w:rPr>
                    </w:pPr>
                    <w:r>
                      <w:rPr>
                        <w:rFonts w:hint="eastAsia"/>
                      </w:rPr>
                      <w:t>营业收入</w:t>
                    </w:r>
                  </w:p>
                </w:tc>
                <w:sdt>
                  <w:sdtPr>
                    <w:rPr>
                      <w:sz w:val="18"/>
                      <w:szCs w:val="18"/>
                    </w:rPr>
                    <w:alias w:val="营业收入"/>
                    <w:tag w:val="_GBC_cc5cdb1e7ca04d16b6296ac2faa76199"/>
                    <w:id w:val="369575595"/>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9,075,146,154.36</w:t>
                        </w:r>
                      </w:p>
                    </w:tc>
                  </w:sdtContent>
                </w:sdt>
                <w:sdt>
                  <w:sdtPr>
                    <w:rPr>
                      <w:sz w:val="18"/>
                      <w:szCs w:val="18"/>
                    </w:rPr>
                    <w:alias w:val="营业收入"/>
                    <w:tag w:val="_GBC_1f5ddffb4f9d4be4907aeafd7ab0695b"/>
                    <w:id w:val="1346374496"/>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9,539,842,370.35</w:t>
                        </w:r>
                      </w:p>
                    </w:tc>
                  </w:sdtContent>
                </w:sdt>
                <w:sdt>
                  <w:sdtPr>
                    <w:rPr>
                      <w:sz w:val="18"/>
                      <w:szCs w:val="18"/>
                    </w:rPr>
                    <w:alias w:val="营业收入"/>
                    <w:tag w:val="_GBC_916e7c2a50434483ac314ed96cd1fecf"/>
                    <w:id w:val="-1703082135"/>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26,902,598,423.61</w:t>
                        </w:r>
                      </w:p>
                    </w:tc>
                  </w:sdtContent>
                </w:sdt>
                <w:sdt>
                  <w:sdtPr>
                    <w:rPr>
                      <w:sz w:val="18"/>
                      <w:szCs w:val="18"/>
                    </w:rPr>
                    <w:alias w:val="营业收入"/>
                    <w:tag w:val="_GBC_2f5465a9180d4f14816bfc3904a77d20"/>
                    <w:id w:val="-1842606772"/>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27,777,586,212.47</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9C6DC7">
                    <w:pPr>
                      <w:spacing w:line="288" w:lineRule="auto"/>
                      <w:ind w:firstLineChars="50" w:firstLine="105"/>
                      <w:rPr>
                        <w:szCs w:val="18"/>
                      </w:rPr>
                    </w:pPr>
                    <w:r>
                      <w:rPr>
                        <w:rFonts w:hint="eastAsia"/>
                      </w:rPr>
                      <w:t>利息收入</w:t>
                    </w:r>
                  </w:p>
                </w:tc>
                <w:sdt>
                  <w:sdtPr>
                    <w:rPr>
                      <w:sz w:val="18"/>
                      <w:szCs w:val="18"/>
                    </w:rPr>
                    <w:alias w:val="金融资产利息收入"/>
                    <w:tag w:val="_GBC_8782f7071d35435b86db064a1406e6d6"/>
                    <w:id w:val="1982805764"/>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27,031,393.91</w:t>
                        </w:r>
                      </w:p>
                    </w:tc>
                  </w:sdtContent>
                </w:sdt>
                <w:sdt>
                  <w:sdtPr>
                    <w:rPr>
                      <w:sz w:val="18"/>
                      <w:szCs w:val="18"/>
                    </w:rPr>
                    <w:alias w:val="金融资产利息收入"/>
                    <w:tag w:val="_GBC_ae4254b04c3543b7894c4cb6ce64f256"/>
                    <w:id w:val="-163250507"/>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28,944,546.51</w:t>
                        </w:r>
                      </w:p>
                    </w:tc>
                  </w:sdtContent>
                </w:sdt>
                <w:sdt>
                  <w:sdtPr>
                    <w:rPr>
                      <w:sz w:val="18"/>
                      <w:szCs w:val="18"/>
                    </w:rPr>
                    <w:alias w:val="金融资产利息收入"/>
                    <w:tag w:val="_GBC_a600d23fbbf041a0944d5bf30c52deb8"/>
                    <w:id w:val="-404063729"/>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83,652,679.12</w:t>
                        </w:r>
                      </w:p>
                    </w:tc>
                  </w:sdtContent>
                </w:sdt>
                <w:sdt>
                  <w:sdtPr>
                    <w:rPr>
                      <w:sz w:val="18"/>
                      <w:szCs w:val="18"/>
                    </w:rPr>
                    <w:alias w:val="金融资产利息收入"/>
                    <w:tag w:val="_GBC_70971554f6fa437a8c31ae90b852bb8d"/>
                    <w:id w:val="-538816089"/>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84,643,735.83</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9C6DC7">
                    <w:pPr>
                      <w:spacing w:line="288" w:lineRule="auto"/>
                      <w:ind w:firstLineChars="50" w:firstLine="105"/>
                      <w:rPr>
                        <w:szCs w:val="18"/>
                      </w:rPr>
                    </w:pPr>
                    <w:r>
                      <w:rPr>
                        <w:rFonts w:hint="eastAsia"/>
                      </w:rPr>
                      <w:t>已赚保费</w:t>
                    </w:r>
                  </w:p>
                </w:tc>
                <w:sdt>
                  <w:sdtPr>
                    <w:rPr>
                      <w:sz w:val="18"/>
                      <w:szCs w:val="18"/>
                    </w:rPr>
                    <w:alias w:val="已赚保费"/>
                    <w:tag w:val="_GBC_db41237970a64a4aa59a028d8e87ef2a"/>
                    <w:id w:val="-886098420"/>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p>
                    </w:tc>
                  </w:sdtContent>
                </w:sdt>
                <w:sdt>
                  <w:sdtPr>
                    <w:rPr>
                      <w:sz w:val="18"/>
                      <w:szCs w:val="18"/>
                    </w:rPr>
                    <w:alias w:val="已赚保费"/>
                    <w:tag w:val="_GBC_51f91b6d08044fcdbeddf70a7d2e7e28"/>
                    <w:id w:val="-1192293394"/>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p>
                    </w:tc>
                  </w:sdtContent>
                </w:sdt>
                <w:sdt>
                  <w:sdtPr>
                    <w:rPr>
                      <w:sz w:val="18"/>
                      <w:szCs w:val="18"/>
                    </w:rPr>
                    <w:alias w:val="已赚保费"/>
                    <w:tag w:val="_GBC_fa8d350cd5b64563b7088fe18f79c06a"/>
                    <w:id w:val="-325212409"/>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p>
                    </w:tc>
                  </w:sdtContent>
                </w:sdt>
                <w:sdt>
                  <w:sdtPr>
                    <w:rPr>
                      <w:sz w:val="18"/>
                      <w:szCs w:val="18"/>
                    </w:rPr>
                    <w:alias w:val="已赚保费"/>
                    <w:tag w:val="_GBC_66efcbe5a25a486baa7ed6afdfff29ac"/>
                    <w:id w:val="728581547"/>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9C6DC7">
                    <w:pPr>
                      <w:spacing w:line="288" w:lineRule="auto"/>
                      <w:ind w:firstLineChars="50" w:firstLine="105"/>
                      <w:rPr>
                        <w:szCs w:val="18"/>
                      </w:rPr>
                    </w:pPr>
                    <w:r>
                      <w:rPr>
                        <w:rFonts w:hint="eastAsia"/>
                      </w:rPr>
                      <w:t>手续费及佣金收入</w:t>
                    </w:r>
                  </w:p>
                </w:tc>
                <w:sdt>
                  <w:sdtPr>
                    <w:rPr>
                      <w:sz w:val="18"/>
                      <w:szCs w:val="18"/>
                    </w:rPr>
                    <w:alias w:val="手续费及佣金收入"/>
                    <w:tag w:val="_GBC_0f48c04911c4437abb1b36bbe8914375"/>
                    <w:id w:val="337515327"/>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33,677,845.24</w:t>
                        </w:r>
                      </w:p>
                    </w:tc>
                  </w:sdtContent>
                </w:sdt>
                <w:sdt>
                  <w:sdtPr>
                    <w:rPr>
                      <w:sz w:val="18"/>
                      <w:szCs w:val="18"/>
                    </w:rPr>
                    <w:alias w:val="手续费及佣金收入"/>
                    <w:tag w:val="_GBC_8d4995bcdafb401ca616c52f23a7b8cf"/>
                    <w:id w:val="-1796513906"/>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41,112,379.67</w:t>
                        </w:r>
                      </w:p>
                    </w:tc>
                  </w:sdtContent>
                </w:sdt>
                <w:sdt>
                  <w:sdtPr>
                    <w:rPr>
                      <w:sz w:val="18"/>
                      <w:szCs w:val="18"/>
                    </w:rPr>
                    <w:alias w:val="手续费及佣金收入"/>
                    <w:tag w:val="_GBC_d90a87d6bf674ee5845452a8f616c6f0"/>
                    <w:id w:val="485740966"/>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86,312,511.48</w:t>
                        </w:r>
                      </w:p>
                    </w:tc>
                  </w:sdtContent>
                </w:sdt>
                <w:sdt>
                  <w:sdtPr>
                    <w:rPr>
                      <w:sz w:val="18"/>
                      <w:szCs w:val="18"/>
                    </w:rPr>
                    <w:alias w:val="手续费及佣金收入"/>
                    <w:tag w:val="_GBC_6a8b05cb0a3c4e0995026fa75a3b0dc7"/>
                    <w:id w:val="966164303"/>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111,647,823.55</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rFonts w:cs="宋体"/>
                        <w:szCs w:val="21"/>
                      </w:rPr>
                    </w:pPr>
                    <w:r>
                      <w:rPr>
                        <w:rFonts w:cs="宋体" w:hint="eastAsia"/>
                        <w:szCs w:val="21"/>
                      </w:rPr>
                      <w:t>二、营业总成本</w:t>
                    </w:r>
                  </w:p>
                </w:tc>
                <w:sdt>
                  <w:sdtPr>
                    <w:rPr>
                      <w:sz w:val="18"/>
                      <w:szCs w:val="18"/>
                    </w:rPr>
                    <w:alias w:val="营业总成本"/>
                    <w:tag w:val="_GBC_7b19dbb6104e4fd7bd3783e7b1339e4a"/>
                    <w:id w:val="1454363648"/>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9,096,364,603.59</w:t>
                        </w:r>
                      </w:p>
                    </w:tc>
                  </w:sdtContent>
                </w:sdt>
                <w:sdt>
                  <w:sdtPr>
                    <w:rPr>
                      <w:sz w:val="18"/>
                      <w:szCs w:val="18"/>
                    </w:rPr>
                    <w:alias w:val="营业总成本"/>
                    <w:tag w:val="_GBC_6b495ad43c4b499b8749db3a6d55d642"/>
                    <w:id w:val="1582334875"/>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9,506,693,615.95</w:t>
                        </w:r>
                      </w:p>
                    </w:tc>
                  </w:sdtContent>
                </w:sdt>
                <w:sdt>
                  <w:sdtPr>
                    <w:rPr>
                      <w:sz w:val="18"/>
                      <w:szCs w:val="18"/>
                    </w:rPr>
                    <w:alias w:val="营业总成本"/>
                    <w:tag w:val="_GBC_febc83e3a43d427096324468a6b99593"/>
                    <w:id w:val="664675594"/>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26,678,571,208.43</w:t>
                        </w:r>
                      </w:p>
                    </w:tc>
                  </w:sdtContent>
                </w:sdt>
                <w:sdt>
                  <w:sdtPr>
                    <w:rPr>
                      <w:sz w:val="18"/>
                      <w:szCs w:val="18"/>
                    </w:rPr>
                    <w:alias w:val="营业总成本"/>
                    <w:tag w:val="_GBC_e9b7d9acde664d6d9f3497aedeaaeaa2"/>
                    <w:id w:val="894623895"/>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27,367,676,021.99</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0F5E30" w:rsidRDefault="005D220C" w:rsidP="000F5E30">
                    <w:pPr>
                      <w:spacing w:line="288" w:lineRule="auto"/>
                    </w:pPr>
                    <w:r>
                      <w:rPr>
                        <w:rFonts w:hint="eastAsia"/>
                      </w:rPr>
                      <w:t>其中：</w:t>
                    </w:r>
                  </w:p>
                  <w:p w:rsidR="005D220C" w:rsidRDefault="005D220C" w:rsidP="000F5E30">
                    <w:pPr>
                      <w:spacing w:line="288" w:lineRule="auto"/>
                      <w:ind w:firstLineChars="50" w:firstLine="105"/>
                      <w:rPr>
                        <w:szCs w:val="18"/>
                      </w:rPr>
                    </w:pPr>
                    <w:r>
                      <w:rPr>
                        <w:rFonts w:hint="eastAsia"/>
                      </w:rPr>
                      <w:t>营业成本</w:t>
                    </w:r>
                  </w:p>
                </w:tc>
                <w:sdt>
                  <w:sdtPr>
                    <w:rPr>
                      <w:sz w:val="18"/>
                      <w:szCs w:val="18"/>
                    </w:rPr>
                    <w:alias w:val="营业成本"/>
                    <w:tag w:val="_GBC_1cba3a180a0743ecab96d049205e516e"/>
                    <w:id w:val="1844204836"/>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8,560,849,640.03</w:t>
                        </w:r>
                      </w:p>
                    </w:tc>
                  </w:sdtContent>
                </w:sdt>
                <w:sdt>
                  <w:sdtPr>
                    <w:rPr>
                      <w:sz w:val="18"/>
                      <w:szCs w:val="18"/>
                    </w:rPr>
                    <w:alias w:val="营业成本"/>
                    <w:tag w:val="_GBC_b6763772229442bcb00678d17091a754"/>
                    <w:id w:val="-1611205374"/>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8,931,946,754.12</w:t>
                        </w:r>
                      </w:p>
                    </w:tc>
                  </w:sdtContent>
                </w:sdt>
                <w:sdt>
                  <w:sdtPr>
                    <w:rPr>
                      <w:sz w:val="18"/>
                      <w:szCs w:val="18"/>
                    </w:rPr>
                    <w:alias w:val="营业成本"/>
                    <w:tag w:val="_GBC_ff4e30a11b16418f8f91364fed13ca6f"/>
                    <w:id w:val="-1449619414"/>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25,151,027,467.96</w:t>
                        </w:r>
                      </w:p>
                    </w:tc>
                  </w:sdtContent>
                </w:sdt>
                <w:sdt>
                  <w:sdtPr>
                    <w:rPr>
                      <w:sz w:val="18"/>
                      <w:szCs w:val="18"/>
                    </w:rPr>
                    <w:alias w:val="营业成本"/>
                    <w:tag w:val="_GBC_9b0b1086c03448768a7c55110de81a8f"/>
                    <w:id w:val="-145131821"/>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25,632,272,073.30</w:t>
                        </w:r>
                      </w:p>
                    </w:tc>
                  </w:sdtContent>
                </w:sdt>
              </w:tr>
              <w:tr w:rsidR="00747EDD" w:rsidTr="00747EDD">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9C6DC7">
                    <w:pPr>
                      <w:spacing w:line="288" w:lineRule="auto"/>
                      <w:ind w:firstLineChars="50" w:firstLine="105"/>
                      <w:rPr>
                        <w:szCs w:val="18"/>
                      </w:rPr>
                    </w:pPr>
                    <w:r>
                      <w:rPr>
                        <w:rFonts w:hint="eastAsia"/>
                      </w:rPr>
                      <w:t>利息支出</w:t>
                    </w:r>
                  </w:p>
                </w:tc>
                <w:sdt>
                  <w:sdtPr>
                    <w:rPr>
                      <w:sz w:val="18"/>
                      <w:szCs w:val="18"/>
                    </w:rPr>
                    <w:alias w:val="金融资产利息支出"/>
                    <w:tag w:val="_GBC_88fcc5e6d69e48968e5ff15670645e48"/>
                    <w:id w:val="-627247824"/>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金融资产利息支出"/>
                    <w:tag w:val="_GBC_90c4984e8538437d9fc2848ce8a7541a"/>
                    <w:id w:val="-1641882952"/>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金融资产利息支出"/>
                    <w:tag w:val="_GBC_d9380aad5d5b411899963b8f4fd64cc0"/>
                    <w:id w:val="1105010390"/>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金融资产利息支出"/>
                    <w:tag w:val="_GBC_0f6523c3d078480596ca88a4d99ab0c5"/>
                    <w:id w:val="1403640189"/>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tr>
              <w:tr w:rsidR="00747EDD" w:rsidTr="00747EDD">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9C6DC7">
                    <w:pPr>
                      <w:spacing w:line="288" w:lineRule="auto"/>
                      <w:ind w:firstLineChars="50" w:firstLine="105"/>
                      <w:rPr>
                        <w:szCs w:val="18"/>
                      </w:rPr>
                    </w:pPr>
                    <w:r>
                      <w:rPr>
                        <w:rFonts w:hint="eastAsia"/>
                      </w:rPr>
                      <w:t>手续费及佣金支出</w:t>
                    </w:r>
                  </w:p>
                </w:tc>
                <w:sdt>
                  <w:sdtPr>
                    <w:rPr>
                      <w:sz w:val="18"/>
                      <w:szCs w:val="18"/>
                    </w:rPr>
                    <w:alias w:val="手续费及佣金支出"/>
                    <w:tag w:val="_GBC_adf127872e294ae29f7c63b9621a037c"/>
                    <w:id w:val="175083643"/>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手续费及佣金支出"/>
                    <w:tag w:val="_GBC_6ee94ce3247b40ef982c73ad20501fde"/>
                    <w:id w:val="376204454"/>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手续费及佣金支出"/>
                    <w:tag w:val="_GBC_330056109f894be39d7878a4827018ea"/>
                    <w:id w:val="2033219507"/>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手续费及佣金支出"/>
                    <w:tag w:val="_GBC_bf11fb497eaf4ebbb3c5dcc0c468c3b6"/>
                    <w:id w:val="1511262621"/>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tr>
              <w:tr w:rsidR="00747EDD" w:rsidTr="00747EDD">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9C6DC7">
                    <w:pPr>
                      <w:spacing w:line="288" w:lineRule="auto"/>
                      <w:ind w:firstLineChars="50" w:firstLine="105"/>
                      <w:rPr>
                        <w:szCs w:val="18"/>
                      </w:rPr>
                    </w:pPr>
                    <w:r>
                      <w:rPr>
                        <w:rFonts w:hint="eastAsia"/>
                      </w:rPr>
                      <w:t>退保金</w:t>
                    </w:r>
                  </w:p>
                </w:tc>
                <w:sdt>
                  <w:sdtPr>
                    <w:rPr>
                      <w:sz w:val="18"/>
                      <w:szCs w:val="18"/>
                    </w:rPr>
                    <w:alias w:val="退保金"/>
                    <w:tag w:val="_GBC_be84c9a42c264ade82a3334427eb40d6"/>
                    <w:id w:val="79186120"/>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退保金"/>
                    <w:tag w:val="_GBC_b1ff5b8c86eb449fa11fcf30dc96c459"/>
                    <w:id w:val="2137905677"/>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退保金"/>
                    <w:tag w:val="_GBC_d47c8edb7a5d4c8294ad99034cb05f66"/>
                    <w:id w:val="2082248220"/>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退保金"/>
                    <w:tag w:val="_GBC_dba0cb14c8c7479b9bc7c8fc28415443"/>
                    <w:id w:val="210617318"/>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tr>
              <w:tr w:rsidR="00747EDD" w:rsidTr="00747EDD">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9C6DC7">
                    <w:pPr>
                      <w:spacing w:line="288" w:lineRule="auto"/>
                      <w:ind w:firstLineChars="50" w:firstLine="105"/>
                      <w:rPr>
                        <w:szCs w:val="18"/>
                      </w:rPr>
                    </w:pPr>
                    <w:r>
                      <w:rPr>
                        <w:rFonts w:hint="eastAsia"/>
                      </w:rPr>
                      <w:t>赔付支出净额</w:t>
                    </w:r>
                  </w:p>
                </w:tc>
                <w:sdt>
                  <w:sdtPr>
                    <w:rPr>
                      <w:sz w:val="18"/>
                      <w:szCs w:val="18"/>
                    </w:rPr>
                    <w:alias w:val="赔付支出净额"/>
                    <w:tag w:val="_GBC_814f24f8b5cd44bcbbfb2d70b1a770d3"/>
                    <w:id w:val="-1295904902"/>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赔付支出净额"/>
                    <w:tag w:val="_GBC_91e9ebc3ee61437d8f1eb2fe3350983e"/>
                    <w:id w:val="385377003"/>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赔付支出净额"/>
                    <w:tag w:val="_GBC_fbb049b7ec2841b2a9e47f0edd910c86"/>
                    <w:id w:val="444742634"/>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赔付支出净额"/>
                    <w:tag w:val="_GBC_8b9b39ab7f5a4ba295d91b7003183b8d"/>
                    <w:id w:val="-857192527"/>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tr>
              <w:tr w:rsidR="00747EDD" w:rsidTr="00747EDD">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spacing w:line="288" w:lineRule="auto"/>
                      <w:ind w:firstLineChars="50" w:firstLine="105"/>
                      <w:rPr>
                        <w:szCs w:val="18"/>
                      </w:rPr>
                    </w:pPr>
                    <w:r>
                      <w:rPr>
                        <w:rFonts w:hint="eastAsia"/>
                      </w:rPr>
                      <w:t>提取保险合同准备金净额</w:t>
                    </w:r>
                  </w:p>
                </w:tc>
                <w:sdt>
                  <w:sdtPr>
                    <w:rPr>
                      <w:sz w:val="18"/>
                      <w:szCs w:val="18"/>
                    </w:rPr>
                    <w:alias w:val="提取保险合同准备金净额"/>
                    <w:tag w:val="_GBC_7e04be09fb574937a46cd14e2a15b8f2"/>
                    <w:id w:val="-1477212729"/>
                    <w:lock w:val="sdtLocked"/>
                    <w:placeholder>
                      <w:docPart w:val="EAA269620D3A4C728B31B70E5B5EA484"/>
                    </w:placeholder>
                    <w:showingPlcHdr/>
                  </w:sdtPr>
                  <w:sdtEndPr/>
                  <w:sdtContent>
                    <w:tc>
                      <w:tcPr>
                        <w:tcW w:w="1019" w:type="pct"/>
                        <w:tcBorders>
                          <w:top w:val="outset" w:sz="6" w:space="0" w:color="auto"/>
                          <w:left w:val="outset" w:sz="6" w:space="0" w:color="auto"/>
                          <w:bottom w:val="outset" w:sz="6" w:space="0" w:color="auto"/>
                          <w:right w:val="outset" w:sz="6" w:space="0" w:color="auto"/>
                        </w:tcBorders>
                      </w:tcPr>
                      <w:p w:rsidR="005D220C" w:rsidRPr="00747EDD" w:rsidRDefault="000F5E30" w:rsidP="00E35748">
                        <w:pPr>
                          <w:jc w:val="right"/>
                          <w:rPr>
                            <w:sz w:val="18"/>
                            <w:szCs w:val="18"/>
                          </w:rPr>
                        </w:pPr>
                        <w:r w:rsidRPr="00747EDD">
                          <w:rPr>
                            <w:rStyle w:val="ae"/>
                            <w:rFonts w:hint="eastAsia"/>
                            <w:sz w:val="18"/>
                            <w:szCs w:val="18"/>
                          </w:rPr>
                          <w:t xml:space="preserve">　</w:t>
                        </w:r>
                      </w:p>
                    </w:tc>
                  </w:sdtContent>
                </w:sdt>
                <w:sdt>
                  <w:sdtPr>
                    <w:rPr>
                      <w:sz w:val="18"/>
                      <w:szCs w:val="18"/>
                    </w:rPr>
                    <w:alias w:val="提取保险合同准备金净额"/>
                    <w:tag w:val="_GBC_0fab2ce6e0fe4bf79b0a4abcc941b474"/>
                    <w:id w:val="2050255554"/>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提取保险合同准备金净额"/>
                    <w:tag w:val="_GBC_ef1164739ec14a1487f1f6569d06861d"/>
                    <w:id w:val="-77834297"/>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提取保险合同准备金净额"/>
                    <w:tag w:val="_GBC_33fcaf690a284a40b44b99e1abe74966"/>
                    <w:id w:val="-1302542121"/>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tr>
              <w:tr w:rsidR="00747EDD" w:rsidTr="00747EDD">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spacing w:line="288" w:lineRule="auto"/>
                      <w:ind w:firstLineChars="50" w:firstLine="105"/>
                      <w:rPr>
                        <w:szCs w:val="18"/>
                      </w:rPr>
                    </w:pPr>
                    <w:r>
                      <w:rPr>
                        <w:rFonts w:hint="eastAsia"/>
                      </w:rPr>
                      <w:t>保单红利支出</w:t>
                    </w:r>
                  </w:p>
                </w:tc>
                <w:sdt>
                  <w:sdtPr>
                    <w:rPr>
                      <w:sz w:val="18"/>
                      <w:szCs w:val="18"/>
                    </w:rPr>
                    <w:alias w:val="保单红利支出"/>
                    <w:tag w:val="_GBC_cfcff5a477eb4ada8c3c547589d4f641"/>
                    <w:id w:val="1034615610"/>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保单红利支出"/>
                    <w:tag w:val="_GBC_2314e96a71e1417fb9276f998b31768f"/>
                    <w:id w:val="1273442265"/>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保单红利支出"/>
                    <w:tag w:val="_GBC_9ce84fc75660475aade4d3a42f928935"/>
                    <w:id w:val="-605891776"/>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保单红利支出"/>
                    <w:tag w:val="_GBC_01b574e9afdd49dabab21fa242b4a9f6"/>
                    <w:id w:val="-1516144593"/>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tr>
              <w:tr w:rsidR="00747EDD" w:rsidTr="00747EDD">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spacing w:line="288" w:lineRule="auto"/>
                      <w:ind w:firstLineChars="50" w:firstLine="105"/>
                      <w:rPr>
                        <w:szCs w:val="18"/>
                      </w:rPr>
                    </w:pPr>
                    <w:r>
                      <w:rPr>
                        <w:rFonts w:hint="eastAsia"/>
                      </w:rPr>
                      <w:t>分保费用</w:t>
                    </w:r>
                  </w:p>
                </w:tc>
                <w:sdt>
                  <w:sdtPr>
                    <w:rPr>
                      <w:sz w:val="18"/>
                      <w:szCs w:val="18"/>
                    </w:rPr>
                    <w:alias w:val="分保费用"/>
                    <w:tag w:val="_GBC_e31918df819146b79e3503a2920e6083"/>
                    <w:id w:val="-259762664"/>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分保费用"/>
                    <w:tag w:val="_GBC_63507e80f39e4a8fa34c98f9143939f2"/>
                    <w:id w:val="924462690"/>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分保费用"/>
                    <w:tag w:val="_GBC_4cf82f965715494a87030e180084d265"/>
                    <w:id w:val="-1052004982"/>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sdt>
                  <w:sdtPr>
                    <w:rPr>
                      <w:sz w:val="18"/>
                      <w:szCs w:val="18"/>
                    </w:rPr>
                    <w:alias w:val="分保费用"/>
                    <w:tag w:val="_GBC_5dd44580e2b84c03a9b667f0dafdfd2b"/>
                    <w:id w:val="-374074797"/>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tcPr>
                      <w:p w:rsidR="005D220C" w:rsidRPr="00747EDD" w:rsidRDefault="005D220C" w:rsidP="00E35748">
                        <w:pPr>
                          <w:jc w:val="right"/>
                          <w:rPr>
                            <w:sz w:val="18"/>
                            <w:szCs w:val="18"/>
                          </w:rPr>
                        </w:pP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spacing w:line="288" w:lineRule="auto"/>
                      <w:ind w:firstLineChars="50" w:firstLine="105"/>
                      <w:rPr>
                        <w:szCs w:val="18"/>
                      </w:rPr>
                    </w:pPr>
                    <w:r>
                      <w:rPr>
                        <w:rFonts w:hint="eastAsia"/>
                      </w:rPr>
                      <w:t>营业税金及附加</w:t>
                    </w:r>
                  </w:p>
                </w:tc>
                <w:sdt>
                  <w:sdtPr>
                    <w:rPr>
                      <w:sz w:val="18"/>
                      <w:szCs w:val="18"/>
                    </w:rPr>
                    <w:alias w:val="营业税金及附加"/>
                    <w:tag w:val="_GBC_d0d806c886704a7e8823a2ebed28b418"/>
                    <w:id w:val="1268574108"/>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40,844,176.05</w:t>
                        </w:r>
                      </w:p>
                    </w:tc>
                  </w:sdtContent>
                </w:sdt>
                <w:sdt>
                  <w:sdtPr>
                    <w:rPr>
                      <w:sz w:val="18"/>
                      <w:szCs w:val="18"/>
                    </w:rPr>
                    <w:alias w:val="营业税金及附加"/>
                    <w:tag w:val="_GBC_82d6ab31b8024e16a6f255c8aa188f3f"/>
                    <w:id w:val="-973521304"/>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109,276,259.50</w:t>
                        </w:r>
                      </w:p>
                    </w:tc>
                  </w:sdtContent>
                </w:sdt>
                <w:sdt>
                  <w:sdtPr>
                    <w:rPr>
                      <w:sz w:val="18"/>
                      <w:szCs w:val="18"/>
                    </w:rPr>
                    <w:alias w:val="营业税金及附加"/>
                    <w:tag w:val="_GBC_46b25e4820374dc0a159c21ff560b4b3"/>
                    <w:id w:val="1583791532"/>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172,982,233.00</w:t>
                        </w:r>
                      </w:p>
                    </w:tc>
                  </w:sdtContent>
                </w:sdt>
                <w:sdt>
                  <w:sdtPr>
                    <w:rPr>
                      <w:sz w:val="18"/>
                      <w:szCs w:val="18"/>
                    </w:rPr>
                    <w:alias w:val="营业税金及附加"/>
                    <w:tag w:val="_GBC_311d3e4bb3644af09b2bb9207d692462"/>
                    <w:id w:val="-690765979"/>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388,517,869.99</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spacing w:line="288" w:lineRule="auto"/>
                      <w:ind w:firstLineChars="50" w:firstLine="105"/>
                      <w:rPr>
                        <w:szCs w:val="18"/>
                      </w:rPr>
                    </w:pPr>
                    <w:r>
                      <w:rPr>
                        <w:rFonts w:hint="eastAsia"/>
                      </w:rPr>
                      <w:t>销售费用</w:t>
                    </w:r>
                  </w:p>
                </w:tc>
                <w:sdt>
                  <w:sdtPr>
                    <w:rPr>
                      <w:sz w:val="18"/>
                      <w:szCs w:val="18"/>
                    </w:rPr>
                    <w:alias w:val="销售费用"/>
                    <w:tag w:val="_GBC_f3faa2018bbf4d9787f412b5351c35d5"/>
                    <w:id w:val="-631867260"/>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240,861,507.37</w:t>
                        </w:r>
                      </w:p>
                    </w:tc>
                  </w:sdtContent>
                </w:sdt>
                <w:sdt>
                  <w:sdtPr>
                    <w:rPr>
                      <w:sz w:val="18"/>
                      <w:szCs w:val="18"/>
                    </w:rPr>
                    <w:alias w:val="销售费用"/>
                    <w:tag w:val="_GBC_2300f8f76cdd4ccdb7f66d46e456cdff"/>
                    <w:id w:val="-1368142587"/>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220,185,190.71</w:t>
                        </w:r>
                      </w:p>
                    </w:tc>
                  </w:sdtContent>
                </w:sdt>
                <w:sdt>
                  <w:sdtPr>
                    <w:rPr>
                      <w:sz w:val="18"/>
                      <w:szCs w:val="18"/>
                    </w:rPr>
                    <w:alias w:val="销售费用"/>
                    <w:tag w:val="_GBC_e1e6899c75b94720af92ca8b3305c1b0"/>
                    <w:id w:val="-1652827996"/>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676,039,522.00</w:t>
                        </w:r>
                      </w:p>
                    </w:tc>
                  </w:sdtContent>
                </w:sdt>
                <w:sdt>
                  <w:sdtPr>
                    <w:rPr>
                      <w:sz w:val="18"/>
                      <w:szCs w:val="18"/>
                    </w:rPr>
                    <w:alias w:val="销售费用"/>
                    <w:tag w:val="_GBC_d9a4c75ffc9f4a6bb2f0aead60308db8"/>
                    <w:id w:val="2024360954"/>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656,958,377.40</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spacing w:line="288" w:lineRule="auto"/>
                      <w:ind w:firstLineChars="50" w:firstLine="105"/>
                      <w:rPr>
                        <w:szCs w:val="18"/>
                      </w:rPr>
                    </w:pPr>
                    <w:r>
                      <w:rPr>
                        <w:rFonts w:hint="eastAsia"/>
                      </w:rPr>
                      <w:t>管理费用</w:t>
                    </w:r>
                  </w:p>
                </w:tc>
                <w:sdt>
                  <w:sdtPr>
                    <w:rPr>
                      <w:sz w:val="18"/>
                      <w:szCs w:val="18"/>
                    </w:rPr>
                    <w:alias w:val="管理费用"/>
                    <w:tag w:val="_GBC_e86ccc2c3fdf41fb88bf7df550791b47"/>
                    <w:id w:val="-59555259"/>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150,395,147.41</w:t>
                        </w:r>
                      </w:p>
                    </w:tc>
                  </w:sdtContent>
                </w:sdt>
                <w:sdt>
                  <w:sdtPr>
                    <w:rPr>
                      <w:sz w:val="18"/>
                      <w:szCs w:val="18"/>
                    </w:rPr>
                    <w:alias w:val="管理费用"/>
                    <w:tag w:val="_GBC_28f582c537634551835e9e55b689abfe"/>
                    <w:id w:val="-1246946829"/>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155,657,735.31</w:t>
                        </w:r>
                      </w:p>
                    </w:tc>
                  </w:sdtContent>
                </w:sdt>
                <w:sdt>
                  <w:sdtPr>
                    <w:rPr>
                      <w:sz w:val="18"/>
                      <w:szCs w:val="18"/>
                    </w:rPr>
                    <w:alias w:val="管理费用"/>
                    <w:tag w:val="_GBC_877554387f6848eaab2472d54865fd34"/>
                    <w:id w:val="-546680249"/>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434,140,625.10</w:t>
                        </w:r>
                      </w:p>
                    </w:tc>
                  </w:sdtContent>
                </w:sdt>
                <w:sdt>
                  <w:sdtPr>
                    <w:rPr>
                      <w:sz w:val="18"/>
                      <w:szCs w:val="18"/>
                    </w:rPr>
                    <w:alias w:val="管理费用"/>
                    <w:tag w:val="_GBC_272b583a507a43e48fe8cac50ed68c6e"/>
                    <w:id w:val="-1010826665"/>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457,425,155.38</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spacing w:line="288" w:lineRule="auto"/>
                      <w:ind w:firstLineChars="50" w:firstLine="105"/>
                      <w:rPr>
                        <w:szCs w:val="18"/>
                      </w:rPr>
                    </w:pPr>
                    <w:r>
                      <w:rPr>
                        <w:rFonts w:hint="eastAsia"/>
                      </w:rPr>
                      <w:t>财务费用</w:t>
                    </w:r>
                  </w:p>
                </w:tc>
                <w:sdt>
                  <w:sdtPr>
                    <w:rPr>
                      <w:sz w:val="18"/>
                      <w:szCs w:val="18"/>
                    </w:rPr>
                    <w:alias w:val="财务费用"/>
                    <w:tag w:val="_GBC_54685b0e8a00442e85d0a29f8750a7d1"/>
                    <w:id w:val="278916556"/>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56,092,656.91</w:t>
                        </w:r>
                      </w:p>
                    </w:tc>
                  </w:sdtContent>
                </w:sdt>
                <w:sdt>
                  <w:sdtPr>
                    <w:rPr>
                      <w:sz w:val="18"/>
                      <w:szCs w:val="18"/>
                    </w:rPr>
                    <w:alias w:val="财务费用"/>
                    <w:tag w:val="_GBC_9145ae82f8c34ba3af1cc7cd1411e262"/>
                    <w:id w:val="217329643"/>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40,512,352.94</w:t>
                        </w:r>
                      </w:p>
                    </w:tc>
                  </w:sdtContent>
                </w:sdt>
                <w:sdt>
                  <w:sdtPr>
                    <w:rPr>
                      <w:sz w:val="18"/>
                      <w:szCs w:val="18"/>
                    </w:rPr>
                    <w:alias w:val="财务费用"/>
                    <w:tag w:val="_GBC_f14ff199f3454666832808545e3a2d32"/>
                    <w:id w:val="-1777857446"/>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173,744,924.72</w:t>
                        </w:r>
                      </w:p>
                    </w:tc>
                  </w:sdtContent>
                </w:sdt>
                <w:sdt>
                  <w:sdtPr>
                    <w:rPr>
                      <w:sz w:val="18"/>
                      <w:szCs w:val="18"/>
                    </w:rPr>
                    <w:alias w:val="财务费用"/>
                    <w:tag w:val="_GBC_00c6b9e0639c4e338bc5c68302da4d72"/>
                    <w:id w:val="587667544"/>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190,649,774.38</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spacing w:line="288" w:lineRule="auto"/>
                      <w:ind w:firstLineChars="50" w:firstLine="105"/>
                      <w:rPr>
                        <w:szCs w:val="18"/>
                      </w:rPr>
                    </w:pPr>
                    <w:r>
                      <w:rPr>
                        <w:rFonts w:hint="eastAsia"/>
                      </w:rPr>
                      <w:t>资产减值损失</w:t>
                    </w:r>
                  </w:p>
                </w:tc>
                <w:sdt>
                  <w:sdtPr>
                    <w:rPr>
                      <w:sz w:val="18"/>
                      <w:szCs w:val="18"/>
                    </w:rPr>
                    <w:alias w:val="资产减值损失"/>
                    <w:tag w:val="_GBC_984c8d2dd01d409f982f6986b3ea18cb"/>
                    <w:id w:val="610559695"/>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47,321,475.82</w:t>
                        </w:r>
                      </w:p>
                    </w:tc>
                  </w:sdtContent>
                </w:sdt>
                <w:sdt>
                  <w:sdtPr>
                    <w:rPr>
                      <w:sz w:val="18"/>
                      <w:szCs w:val="18"/>
                    </w:rPr>
                    <w:alias w:val="资产减值损失"/>
                    <w:tag w:val="_GBC_20c79a24d3444c3c87701be8a8fa2135"/>
                    <w:id w:val="1782297779"/>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49,115,323.37</w:t>
                        </w:r>
                      </w:p>
                    </w:tc>
                  </w:sdtContent>
                </w:sdt>
                <w:sdt>
                  <w:sdtPr>
                    <w:rPr>
                      <w:sz w:val="18"/>
                      <w:szCs w:val="18"/>
                    </w:rPr>
                    <w:alias w:val="资产减值损失"/>
                    <w:tag w:val="_GBC_36f6280dd4bd49c186b2c4a9aa44083c"/>
                    <w:id w:val="-1393808365"/>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70,636,435.65</w:t>
                        </w:r>
                      </w:p>
                    </w:tc>
                  </w:sdtContent>
                </w:sdt>
                <w:sdt>
                  <w:sdtPr>
                    <w:rPr>
                      <w:sz w:val="18"/>
                      <w:szCs w:val="18"/>
                    </w:rPr>
                    <w:alias w:val="资产减值损失"/>
                    <w:tag w:val="_GBC_3226c94fd4074764aecdf2590e58299f"/>
                    <w:id w:val="490832842"/>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41,852,771.54</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F446A8">
                    <w:pPr>
                      <w:spacing w:line="288" w:lineRule="auto"/>
                      <w:ind w:firstLineChars="100" w:firstLine="210"/>
                      <w:rPr>
                        <w:szCs w:val="18"/>
                      </w:rPr>
                    </w:pPr>
                    <w:r>
                      <w:rPr>
                        <w:rFonts w:hint="eastAsia"/>
                      </w:rPr>
                      <w:t>加：公允价值变动收益（损失以“－”号填列）</w:t>
                    </w:r>
                  </w:p>
                </w:tc>
                <w:sdt>
                  <w:sdtPr>
                    <w:rPr>
                      <w:sz w:val="18"/>
                      <w:szCs w:val="18"/>
                    </w:rPr>
                    <w:alias w:val="公允价值变动收益"/>
                    <w:tag w:val="_GBC_204b871257e4485fa4e8ee5a478e3137"/>
                    <w:id w:val="1151411492"/>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3,282,931.95</w:t>
                        </w:r>
                      </w:p>
                    </w:tc>
                  </w:sdtContent>
                </w:sdt>
                <w:sdt>
                  <w:sdtPr>
                    <w:rPr>
                      <w:sz w:val="18"/>
                      <w:szCs w:val="18"/>
                    </w:rPr>
                    <w:alias w:val="公允价值变动收益"/>
                    <w:tag w:val="_GBC_cceb2631df3548529d9b841c273615b5"/>
                    <w:id w:val="319777039"/>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-5,667,649.75</w:t>
                        </w:r>
                      </w:p>
                    </w:tc>
                  </w:sdtContent>
                </w:sdt>
                <w:sdt>
                  <w:sdtPr>
                    <w:rPr>
                      <w:sz w:val="18"/>
                      <w:szCs w:val="18"/>
                    </w:rPr>
                    <w:alias w:val="公允价值变动收益"/>
                    <w:tag w:val="_GBC_1f0169f8bc8b44d297e939a1d7fd35a0"/>
                    <w:id w:val="-1421946129"/>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6,554,947.92</w:t>
                        </w:r>
                      </w:p>
                    </w:tc>
                  </w:sdtContent>
                </w:sdt>
                <w:sdt>
                  <w:sdtPr>
                    <w:rPr>
                      <w:sz w:val="18"/>
                      <w:szCs w:val="18"/>
                    </w:rPr>
                    <w:alias w:val="公允价值变动收益"/>
                    <w:tag w:val="_GBC_96e8b119df4148d7ba997feb34a2d00f"/>
                    <w:id w:val="-1978833422"/>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1,739,682.68</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F446A8">
                    <w:pPr>
                      <w:spacing w:line="288" w:lineRule="auto"/>
                      <w:ind w:firstLineChars="100" w:firstLine="210"/>
                      <w:rPr>
                        <w:szCs w:val="18"/>
                      </w:rPr>
                    </w:pPr>
                    <w:r>
                      <w:rPr>
                        <w:rFonts w:hint="eastAsia"/>
                      </w:rPr>
                      <w:lastRenderedPageBreak/>
                      <w:t>投资收益（损失以“－”号填列）</w:t>
                    </w:r>
                  </w:p>
                </w:tc>
                <w:sdt>
                  <w:sdtPr>
                    <w:rPr>
                      <w:sz w:val="18"/>
                      <w:szCs w:val="18"/>
                    </w:rPr>
                    <w:alias w:val="投资收益"/>
                    <w:tag w:val="_GBC_461ea605f77a42aa832dba2409ae285b"/>
                    <w:id w:val="1558281277"/>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101,884,717.74</w:t>
                        </w:r>
                      </w:p>
                    </w:tc>
                  </w:sdtContent>
                </w:sdt>
                <w:sdt>
                  <w:sdtPr>
                    <w:rPr>
                      <w:sz w:val="18"/>
                      <w:szCs w:val="18"/>
                    </w:rPr>
                    <w:alias w:val="投资收益"/>
                    <w:tag w:val="_GBC_efafe2c16dae4068894c22d992d97ea8"/>
                    <w:id w:val="-1872760507"/>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60,847,251.96</w:t>
                        </w:r>
                      </w:p>
                    </w:tc>
                  </w:sdtContent>
                </w:sdt>
                <w:sdt>
                  <w:sdtPr>
                    <w:rPr>
                      <w:sz w:val="18"/>
                      <w:szCs w:val="18"/>
                    </w:rPr>
                    <w:alias w:val="投资收益"/>
                    <w:tag w:val="_GBC_74581d74741646ccaed594ea18867fdd"/>
                    <w:id w:val="1177233227"/>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207,638,977.61</w:t>
                        </w:r>
                      </w:p>
                    </w:tc>
                  </w:sdtContent>
                </w:sdt>
                <w:sdt>
                  <w:sdtPr>
                    <w:rPr>
                      <w:sz w:val="18"/>
                      <w:szCs w:val="18"/>
                    </w:rPr>
                    <w:alias w:val="投资收益"/>
                    <w:tag w:val="_GBC_c5cc909b366d4dab8d4e420688c8826d"/>
                    <w:id w:val="-1268931315"/>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72,094,915.66</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F446A8">
                    <w:pPr>
                      <w:spacing w:line="288" w:lineRule="auto"/>
                      <w:ind w:firstLineChars="100" w:firstLine="210"/>
                      <w:rPr>
                        <w:szCs w:val="18"/>
                      </w:rPr>
                    </w:pPr>
                    <w:r>
                      <w:rPr>
                        <w:rFonts w:hint="eastAsia"/>
                      </w:rPr>
                      <w:t>其中：对联营企业和合营企业的投资收益</w:t>
                    </w:r>
                  </w:p>
                </w:tc>
                <w:sdt>
                  <w:sdtPr>
                    <w:rPr>
                      <w:sz w:val="18"/>
                      <w:szCs w:val="18"/>
                    </w:rPr>
                    <w:alias w:val="对联营企业和合营企业的投资收益"/>
                    <w:tag w:val="_GBC_252f6e6b84464c879ab095d9a9111f54"/>
                    <w:id w:val="1426912831"/>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771,298.69</w:t>
                        </w:r>
                      </w:p>
                    </w:tc>
                  </w:sdtContent>
                </w:sdt>
                <w:sdt>
                  <w:sdtPr>
                    <w:rPr>
                      <w:sz w:val="18"/>
                      <w:szCs w:val="18"/>
                    </w:rPr>
                    <w:alias w:val="对联营企业和合营企业的投资收益"/>
                    <w:tag w:val="_GBC_6341fd8158c94e95b4d4d0777b9526cc"/>
                    <w:id w:val="930317716"/>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37,326,080.31</w:t>
                        </w:r>
                      </w:p>
                    </w:tc>
                  </w:sdtContent>
                </w:sdt>
                <w:sdt>
                  <w:sdtPr>
                    <w:rPr>
                      <w:sz w:val="18"/>
                      <w:szCs w:val="18"/>
                    </w:rPr>
                    <w:alias w:val="对联营企业和合营企业的投资收益"/>
                    <w:tag w:val="_GBC_a1c7fb5b28c6464abaf6fe172101615f"/>
                    <w:id w:val="-644732482"/>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19,743,973.70</w:t>
                        </w:r>
                      </w:p>
                    </w:tc>
                  </w:sdtContent>
                </w:sdt>
                <w:sdt>
                  <w:sdtPr>
                    <w:rPr>
                      <w:sz w:val="18"/>
                      <w:szCs w:val="18"/>
                    </w:rPr>
                    <w:alias w:val="对联营企业和合营企业的投资收益"/>
                    <w:tag w:val="_GBC_d22d6063625d4909bb9abb6e0b9bcfe7"/>
                    <w:id w:val="-1325743465"/>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24,276,962.07</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F446A8">
                    <w:pPr>
                      <w:spacing w:line="288" w:lineRule="auto"/>
                      <w:ind w:firstLineChars="100" w:firstLine="210"/>
                      <w:rPr>
                        <w:szCs w:val="18"/>
                      </w:rPr>
                    </w:pPr>
                    <w:r>
                      <w:rPr>
                        <w:rFonts w:hint="eastAsia"/>
                      </w:rPr>
                      <w:t>汇兑收益（损失以“－”号填列）</w:t>
                    </w:r>
                  </w:p>
                </w:tc>
                <w:sdt>
                  <w:sdtPr>
                    <w:rPr>
                      <w:sz w:val="18"/>
                      <w:szCs w:val="18"/>
                    </w:rPr>
                    <w:alias w:val="汇兑收益"/>
                    <w:tag w:val="_GBC_0e183ee7985e42fca718dc9c1d6fb149"/>
                    <w:id w:val="-2081123388"/>
                    <w:lock w:val="sdtLocked"/>
                    <w:placeholder>
                      <w:docPart w:val="EAA269620D3A4C728B31B70E5B5EA484"/>
                    </w:placeholder>
                    <w:showingPlcHd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3A402F" w:rsidP="00C76EF0">
                        <w:pPr>
                          <w:jc w:val="right"/>
                          <w:rPr>
                            <w:sz w:val="18"/>
                            <w:szCs w:val="18"/>
                          </w:rPr>
                        </w:pPr>
                        <w:r w:rsidRPr="0010065C">
                          <w:rPr>
                            <w:rStyle w:val="ae"/>
                            <w:rFonts w:hint="eastAsia"/>
                          </w:rPr>
                          <w:t xml:space="preserve">　</w:t>
                        </w:r>
                      </w:p>
                    </w:tc>
                  </w:sdtContent>
                </w:sdt>
                <w:sdt>
                  <w:sdtPr>
                    <w:rPr>
                      <w:sz w:val="18"/>
                      <w:szCs w:val="18"/>
                    </w:rPr>
                    <w:alias w:val="汇兑收益"/>
                    <w:tag w:val="_GBC_4f6d1aee15a044a5bce4d58829099dd9"/>
                    <w:id w:val="855856772"/>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p>
                    </w:tc>
                  </w:sdtContent>
                </w:sdt>
                <w:sdt>
                  <w:sdtPr>
                    <w:rPr>
                      <w:sz w:val="18"/>
                      <w:szCs w:val="18"/>
                    </w:rPr>
                    <w:alias w:val="汇兑收益"/>
                    <w:tag w:val="_GBC_0642f4b15181403a9c1a3c9c4f12241d"/>
                    <w:id w:val="1610554021"/>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p>
                    </w:tc>
                  </w:sdtContent>
                </w:sdt>
                <w:sdt>
                  <w:sdtPr>
                    <w:rPr>
                      <w:sz w:val="18"/>
                      <w:szCs w:val="18"/>
                    </w:rPr>
                    <w:alias w:val="汇兑收益"/>
                    <w:tag w:val="_GBC_1b5e4ff4cdeb4f0cb7e437ab1585058e"/>
                    <w:id w:val="-2062929990"/>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rFonts w:cs="宋体"/>
                        <w:szCs w:val="21"/>
                      </w:rPr>
                    </w:pPr>
                    <w:r>
                      <w:rPr>
                        <w:rFonts w:cs="宋体" w:hint="eastAsia"/>
                        <w:szCs w:val="21"/>
                      </w:rPr>
                      <w:t>三、营业利润（亏损以“－”号填列）</w:t>
                    </w:r>
                  </w:p>
                </w:tc>
                <w:sdt>
                  <w:sdtPr>
                    <w:rPr>
                      <w:sz w:val="18"/>
                      <w:szCs w:val="18"/>
                    </w:rPr>
                    <w:alias w:val="营业利润"/>
                    <w:tag w:val="_GBC_7aafa9e6b43c4610aa84b40241413ce0"/>
                    <w:id w:val="804279690"/>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144,658,439.61</w:t>
                        </w:r>
                      </w:p>
                    </w:tc>
                  </w:sdtContent>
                </w:sdt>
                <w:sdt>
                  <w:sdtPr>
                    <w:rPr>
                      <w:sz w:val="18"/>
                      <w:szCs w:val="18"/>
                    </w:rPr>
                    <w:alias w:val="营业利润"/>
                    <w:tag w:val="_GBC_73e0e5c52c2f4d5a96f8eed2c7a08551"/>
                    <w:id w:val="-716668558"/>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158,385,282.79</w:t>
                        </w:r>
                      </w:p>
                    </w:tc>
                  </w:sdtContent>
                </w:sdt>
                <w:sdt>
                  <w:sdtPr>
                    <w:rPr>
                      <w:sz w:val="18"/>
                      <w:szCs w:val="18"/>
                    </w:rPr>
                    <w:alias w:val="营业利润"/>
                    <w:tag w:val="_GBC_55d26291c9cc42bbab13ed5893b99d66"/>
                    <w:id w:val="1573470153"/>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608,186,331.31</w:t>
                        </w:r>
                      </w:p>
                    </w:tc>
                  </w:sdtContent>
                </w:sdt>
                <w:sdt>
                  <w:sdtPr>
                    <w:rPr>
                      <w:sz w:val="18"/>
                      <w:szCs w:val="18"/>
                    </w:rPr>
                    <w:alias w:val="营业利润"/>
                    <w:tag w:val="_GBC_b28d3d0a807f4244b178c66cb0f35417"/>
                    <w:id w:val="1464772016"/>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680,036,348.20</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F446A8">
                    <w:pPr>
                      <w:spacing w:line="288" w:lineRule="auto"/>
                      <w:ind w:firstLineChars="100" w:firstLine="210"/>
                      <w:rPr>
                        <w:szCs w:val="18"/>
                      </w:rPr>
                    </w:pPr>
                    <w:r>
                      <w:rPr>
                        <w:rFonts w:hint="eastAsia"/>
                      </w:rPr>
                      <w:t>加：营业外收入</w:t>
                    </w:r>
                  </w:p>
                </w:tc>
                <w:sdt>
                  <w:sdtPr>
                    <w:rPr>
                      <w:sz w:val="18"/>
                      <w:szCs w:val="18"/>
                    </w:rPr>
                    <w:alias w:val="营业外收入"/>
                    <w:tag w:val="_GBC_845e9d9c5a1642fbb67676233ea969dd"/>
                    <w:id w:val="-1402512055"/>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9,808,188.55</w:t>
                        </w:r>
                      </w:p>
                    </w:tc>
                  </w:sdtContent>
                </w:sdt>
                <w:sdt>
                  <w:sdtPr>
                    <w:rPr>
                      <w:sz w:val="18"/>
                      <w:szCs w:val="18"/>
                    </w:rPr>
                    <w:alias w:val="营业外收入"/>
                    <w:tag w:val="_GBC_e99f91bd6335486ca279a897aacecdc9"/>
                    <w:id w:val="299038354"/>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10,505,428.97</w:t>
                        </w:r>
                      </w:p>
                    </w:tc>
                  </w:sdtContent>
                </w:sdt>
                <w:sdt>
                  <w:sdtPr>
                    <w:rPr>
                      <w:sz w:val="18"/>
                      <w:szCs w:val="18"/>
                    </w:rPr>
                    <w:alias w:val="营业外收入"/>
                    <w:tag w:val="_GBC_b3bcd9f29db2485191c550eafda3f29b"/>
                    <w:id w:val="-1098090476"/>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31,831,452.33</w:t>
                        </w:r>
                      </w:p>
                    </w:tc>
                  </w:sdtContent>
                </w:sdt>
                <w:sdt>
                  <w:sdtPr>
                    <w:rPr>
                      <w:sz w:val="18"/>
                      <w:szCs w:val="18"/>
                    </w:rPr>
                    <w:alias w:val="营业外收入"/>
                    <w:tag w:val="_GBC_e898caedda79441ba3d0138d94179ffb"/>
                    <w:id w:val="2123259118"/>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33,076,881.95</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F446A8">
                    <w:pPr>
                      <w:spacing w:line="288" w:lineRule="auto"/>
                      <w:ind w:firstLineChars="100" w:firstLine="210"/>
                      <w:rPr>
                        <w:szCs w:val="18"/>
                      </w:rPr>
                    </w:pPr>
                    <w:r>
                      <w:rPr>
                        <w:rFonts w:hint="eastAsia"/>
                      </w:rPr>
                      <w:t>减：营业外支出</w:t>
                    </w:r>
                  </w:p>
                </w:tc>
                <w:sdt>
                  <w:sdtPr>
                    <w:rPr>
                      <w:sz w:val="18"/>
                      <w:szCs w:val="18"/>
                    </w:rPr>
                    <w:alias w:val="营业外支出"/>
                    <w:tag w:val="_GBC_c6ff05c5ee3643048f739fc9a746f4c9"/>
                    <w:id w:val="1705674204"/>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9,834,278.97</w:t>
                        </w:r>
                      </w:p>
                    </w:tc>
                  </w:sdtContent>
                </w:sdt>
                <w:sdt>
                  <w:sdtPr>
                    <w:rPr>
                      <w:sz w:val="18"/>
                      <w:szCs w:val="18"/>
                    </w:rPr>
                    <w:alias w:val="营业外支出"/>
                    <w:tag w:val="_GBC_4f98ac16382643d9aa8094dcecd64b62"/>
                    <w:id w:val="-1639262441"/>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7,353,815.32</w:t>
                        </w:r>
                      </w:p>
                    </w:tc>
                  </w:sdtContent>
                </w:sdt>
                <w:sdt>
                  <w:sdtPr>
                    <w:rPr>
                      <w:sz w:val="18"/>
                      <w:szCs w:val="18"/>
                    </w:rPr>
                    <w:alias w:val="营业外支出"/>
                    <w:tag w:val="_GBC_57bbad1e811c4073b7748b74cf58510a"/>
                    <w:id w:val="100689974"/>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29,680,229.06</w:t>
                        </w:r>
                      </w:p>
                    </w:tc>
                  </w:sdtContent>
                </w:sdt>
                <w:sdt>
                  <w:sdtPr>
                    <w:rPr>
                      <w:sz w:val="18"/>
                      <w:szCs w:val="18"/>
                    </w:rPr>
                    <w:alias w:val="营业外支出"/>
                    <w:tag w:val="_GBC_967f9c6908c24dfabecd5ac803535808"/>
                    <w:id w:val="1143851655"/>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32,391,966.37</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F446A8">
                    <w:pPr>
                      <w:spacing w:line="288" w:lineRule="auto"/>
                      <w:ind w:firstLineChars="100" w:firstLine="210"/>
                      <w:rPr>
                        <w:szCs w:val="18"/>
                      </w:rPr>
                    </w:pPr>
                    <w:r>
                      <w:rPr>
                        <w:rFonts w:cs="宋体" w:hint="eastAsia"/>
                      </w:rPr>
                      <w:t>其中：非流动资产处置损失</w:t>
                    </w:r>
                  </w:p>
                </w:tc>
                <w:sdt>
                  <w:sdtPr>
                    <w:rPr>
                      <w:sz w:val="18"/>
                      <w:szCs w:val="18"/>
                    </w:rPr>
                    <w:alias w:val="非流动资产处置净损失"/>
                    <w:tag w:val="_GBC_802a163897514abe90a0412b46a8264b"/>
                    <w:id w:val="122662075"/>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807,654.82</w:t>
                        </w:r>
                      </w:p>
                    </w:tc>
                  </w:sdtContent>
                </w:sdt>
                <w:sdt>
                  <w:sdtPr>
                    <w:rPr>
                      <w:sz w:val="18"/>
                      <w:szCs w:val="18"/>
                    </w:rPr>
                    <w:alias w:val="非流动资产处置净损失"/>
                    <w:tag w:val="_GBC_a54a6fdd8e914fe6817995894d90b577"/>
                    <w:id w:val="-665163352"/>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1,261,271.13</w:t>
                        </w:r>
                      </w:p>
                    </w:tc>
                  </w:sdtContent>
                </w:sdt>
                <w:sdt>
                  <w:sdtPr>
                    <w:rPr>
                      <w:sz w:val="18"/>
                      <w:szCs w:val="18"/>
                    </w:rPr>
                    <w:alias w:val="非流动资产处置净损失"/>
                    <w:tag w:val="_GBC_380ad4fbe92644d1b2b56a50fe82f96a"/>
                    <w:id w:val="-1214181424"/>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1,985,907.45</w:t>
                        </w:r>
                      </w:p>
                    </w:tc>
                  </w:sdtContent>
                </w:sdt>
                <w:sdt>
                  <w:sdtPr>
                    <w:rPr>
                      <w:sz w:val="18"/>
                      <w:szCs w:val="18"/>
                    </w:rPr>
                    <w:alias w:val="非流动资产处置净损失"/>
                    <w:tag w:val="_GBC_62af8dd18b4d4da9b2a2295661438f53"/>
                    <w:id w:val="-373622296"/>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4,695,995.04</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rPr>
                        <w:rFonts w:cs="宋体"/>
                        <w:szCs w:val="21"/>
                      </w:rPr>
                    </w:pPr>
                    <w:r>
                      <w:rPr>
                        <w:rFonts w:cs="宋体" w:hint="eastAsia"/>
                        <w:szCs w:val="21"/>
                      </w:rPr>
                      <w:t>四、利润总额（亏损总额以</w:t>
                    </w:r>
                    <w:r>
                      <w:rPr>
                        <w:szCs w:val="21"/>
                      </w:rPr>
                      <w:t>“</w:t>
                    </w:r>
                    <w:r>
                      <w:rPr>
                        <w:rFonts w:cs="宋体" w:hint="eastAsia"/>
                        <w:szCs w:val="21"/>
                      </w:rPr>
                      <w:t>－</w:t>
                    </w:r>
                    <w:r>
                      <w:rPr>
                        <w:szCs w:val="21"/>
                      </w:rPr>
                      <w:t>”</w:t>
                    </w:r>
                    <w:r>
                      <w:rPr>
                        <w:rFonts w:cs="宋体" w:hint="eastAsia"/>
                        <w:szCs w:val="21"/>
                      </w:rPr>
                      <w:t>号填列）</w:t>
                    </w:r>
                  </w:p>
                </w:tc>
                <w:sdt>
                  <w:sdtPr>
                    <w:rPr>
                      <w:sz w:val="18"/>
                      <w:szCs w:val="18"/>
                    </w:rPr>
                    <w:alias w:val="利润总额"/>
                    <w:tag w:val="_GBC_a08348468250410198ac7bf43e5051c2"/>
                    <w:id w:val="-1258906813"/>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144,632,349.19</w:t>
                        </w:r>
                      </w:p>
                    </w:tc>
                  </w:sdtContent>
                </w:sdt>
                <w:sdt>
                  <w:sdtPr>
                    <w:rPr>
                      <w:sz w:val="18"/>
                      <w:szCs w:val="18"/>
                    </w:rPr>
                    <w:alias w:val="利润总额"/>
                    <w:tag w:val="_GBC_16ddf28a1e9147788dfdc84fda3a0c2c"/>
                    <w:id w:val="-1446073940"/>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161,536,896.44</w:t>
                        </w:r>
                      </w:p>
                    </w:tc>
                  </w:sdtContent>
                </w:sdt>
                <w:sdt>
                  <w:sdtPr>
                    <w:rPr>
                      <w:sz w:val="18"/>
                      <w:szCs w:val="18"/>
                    </w:rPr>
                    <w:alias w:val="利润总额"/>
                    <w:tag w:val="_GBC_03701301970541d4b4e6eba96acb7b15"/>
                    <w:id w:val="-1959024903"/>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610,337,554.58</w:t>
                        </w:r>
                      </w:p>
                    </w:tc>
                  </w:sdtContent>
                </w:sdt>
                <w:sdt>
                  <w:sdtPr>
                    <w:rPr>
                      <w:sz w:val="18"/>
                      <w:szCs w:val="18"/>
                    </w:rPr>
                    <w:alias w:val="利润总额"/>
                    <w:tag w:val="_GBC_b71b7e301fcf4bcab3919e4b42f9da18"/>
                    <w:id w:val="204453764"/>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680,721,263.78</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F446A8">
                    <w:pPr>
                      <w:spacing w:line="288" w:lineRule="auto"/>
                      <w:ind w:firstLineChars="100" w:firstLine="210"/>
                      <w:rPr>
                        <w:szCs w:val="18"/>
                      </w:rPr>
                    </w:pPr>
                    <w:r>
                      <w:rPr>
                        <w:rFonts w:cs="宋体" w:hint="eastAsia"/>
                      </w:rPr>
                      <w:t>减：所得税费用</w:t>
                    </w:r>
                  </w:p>
                </w:tc>
                <w:sdt>
                  <w:sdtPr>
                    <w:rPr>
                      <w:sz w:val="18"/>
                      <w:szCs w:val="18"/>
                    </w:rPr>
                    <w:alias w:val="所得税"/>
                    <w:tag w:val="_GBC_23f0deca817d444cb7aa119b60afedba"/>
                    <w:id w:val="-1223210070"/>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35,890,145.62</w:t>
                        </w:r>
                      </w:p>
                    </w:tc>
                  </w:sdtContent>
                </w:sdt>
                <w:sdt>
                  <w:sdtPr>
                    <w:rPr>
                      <w:sz w:val="18"/>
                      <w:szCs w:val="18"/>
                    </w:rPr>
                    <w:alias w:val="所得税"/>
                    <w:tag w:val="_GBC_2ed8e1c4f0ac4253b7dcb28f968f5aba"/>
                    <w:id w:val="442899261"/>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45,323,578.99</w:t>
                        </w:r>
                      </w:p>
                    </w:tc>
                  </w:sdtContent>
                </w:sdt>
                <w:sdt>
                  <w:sdtPr>
                    <w:rPr>
                      <w:sz w:val="18"/>
                      <w:szCs w:val="18"/>
                    </w:rPr>
                    <w:alias w:val="所得税"/>
                    <w:tag w:val="_GBC_8b1c7bf6181b4aabab3db15b7b4b9cc7"/>
                    <w:id w:val="781466124"/>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158,877,627.88</w:t>
                        </w:r>
                      </w:p>
                    </w:tc>
                  </w:sdtContent>
                </w:sdt>
                <w:sdt>
                  <w:sdtPr>
                    <w:rPr>
                      <w:sz w:val="18"/>
                      <w:szCs w:val="18"/>
                    </w:rPr>
                    <w:alias w:val="所得税"/>
                    <w:tag w:val="_GBC_298580dc69b74af687a75e18094825bc"/>
                    <w:id w:val="953593056"/>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196,938,464.10</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rFonts w:cs="宋体"/>
                        <w:szCs w:val="21"/>
                      </w:rPr>
                    </w:pPr>
                    <w:r>
                      <w:rPr>
                        <w:rFonts w:cs="宋体" w:hint="eastAsia"/>
                        <w:szCs w:val="21"/>
                      </w:rPr>
                      <w:t>五、净利润（净亏损以</w:t>
                    </w:r>
                    <w:r>
                      <w:rPr>
                        <w:szCs w:val="21"/>
                      </w:rPr>
                      <w:t>“</w:t>
                    </w:r>
                    <w:r>
                      <w:rPr>
                        <w:rFonts w:cs="宋体" w:hint="eastAsia"/>
                        <w:szCs w:val="21"/>
                      </w:rPr>
                      <w:t>－</w:t>
                    </w:r>
                    <w:r>
                      <w:rPr>
                        <w:szCs w:val="21"/>
                      </w:rPr>
                      <w:t>”</w:t>
                    </w:r>
                    <w:r>
                      <w:rPr>
                        <w:rFonts w:cs="宋体" w:hint="eastAsia"/>
                        <w:szCs w:val="21"/>
                      </w:rPr>
                      <w:t>号填列）</w:t>
                    </w:r>
                  </w:p>
                </w:tc>
                <w:sdt>
                  <w:sdtPr>
                    <w:rPr>
                      <w:sz w:val="18"/>
                      <w:szCs w:val="18"/>
                    </w:rPr>
                    <w:alias w:val="净利润"/>
                    <w:tag w:val="_GBC_d2f7f4a785e8425e937acfb2e8260840"/>
                    <w:id w:val="1724792422"/>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108,742,203.57</w:t>
                        </w:r>
                      </w:p>
                    </w:tc>
                  </w:sdtContent>
                </w:sdt>
                <w:sdt>
                  <w:sdtPr>
                    <w:rPr>
                      <w:sz w:val="18"/>
                      <w:szCs w:val="18"/>
                    </w:rPr>
                    <w:alias w:val="净利润"/>
                    <w:tag w:val="_GBC_e5a0d50b3c274e07bab537a09ea1abaf"/>
                    <w:id w:val="304437931"/>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116,213,317.45</w:t>
                        </w:r>
                      </w:p>
                    </w:tc>
                  </w:sdtContent>
                </w:sdt>
                <w:sdt>
                  <w:sdtPr>
                    <w:rPr>
                      <w:sz w:val="18"/>
                      <w:szCs w:val="18"/>
                    </w:rPr>
                    <w:alias w:val="净利润"/>
                    <w:tag w:val="_GBC_20a9a38c54284a4691dfc547941be21e"/>
                    <w:id w:val="-1777389829"/>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451,459,926.70</w:t>
                        </w:r>
                      </w:p>
                    </w:tc>
                  </w:sdtContent>
                </w:sdt>
                <w:sdt>
                  <w:sdtPr>
                    <w:rPr>
                      <w:sz w:val="18"/>
                      <w:szCs w:val="18"/>
                    </w:rPr>
                    <w:alias w:val="净利润"/>
                    <w:tag w:val="_GBC_813ae8720d68461f917d930132cb8fc3"/>
                    <w:id w:val="-1781563993"/>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483,782,799.68</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F446A8">
                    <w:pPr>
                      <w:spacing w:line="288" w:lineRule="auto"/>
                      <w:rPr>
                        <w:szCs w:val="18"/>
                      </w:rPr>
                    </w:pPr>
                    <w:r>
                      <w:rPr>
                        <w:rFonts w:cs="宋体" w:hint="eastAsia"/>
                      </w:rPr>
                      <w:t>归属于母公司所有者的净利润</w:t>
                    </w:r>
                  </w:p>
                </w:tc>
                <w:sdt>
                  <w:sdtPr>
                    <w:rPr>
                      <w:sz w:val="18"/>
                      <w:szCs w:val="18"/>
                    </w:rPr>
                    <w:alias w:val="归属于母公司所有者的净利润"/>
                    <w:tag w:val="_GBC_8dd7dfd6e2ee4c109f15c072650b8248"/>
                    <w:id w:val="-912623637"/>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75,841,614.69</w:t>
                        </w:r>
                      </w:p>
                    </w:tc>
                  </w:sdtContent>
                </w:sdt>
                <w:sdt>
                  <w:sdtPr>
                    <w:rPr>
                      <w:sz w:val="18"/>
                      <w:szCs w:val="18"/>
                    </w:rPr>
                    <w:alias w:val="归属于母公司所有者的净利润"/>
                    <w:tag w:val="_GBC_8174061b90a7468f9d6c130fcfd31a0b"/>
                    <w:id w:val="-772314440"/>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73,108,559.78</w:t>
                        </w:r>
                      </w:p>
                    </w:tc>
                  </w:sdtContent>
                </w:sdt>
                <w:sdt>
                  <w:sdtPr>
                    <w:rPr>
                      <w:sz w:val="18"/>
                      <w:szCs w:val="18"/>
                    </w:rPr>
                    <w:alias w:val="归属于母公司所有者的净利润"/>
                    <w:tag w:val="_GBC_c03975afa5a74ce8bbce8d919c25a19c"/>
                    <w:id w:val="-2137171593"/>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323,489,929.87</w:t>
                        </w:r>
                      </w:p>
                    </w:tc>
                  </w:sdtContent>
                </w:sdt>
                <w:sdt>
                  <w:sdtPr>
                    <w:rPr>
                      <w:sz w:val="18"/>
                      <w:szCs w:val="18"/>
                    </w:rPr>
                    <w:alias w:val="归属于母公司所有者的净利润"/>
                    <w:tag w:val="_GBC_b4dd717b4a8b4c34a0263ad3111eff88"/>
                    <w:id w:val="2099894165"/>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336,221,155.81</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spacing w:line="288" w:lineRule="auto"/>
                      <w:rPr>
                        <w:szCs w:val="18"/>
                      </w:rPr>
                    </w:pPr>
                    <w:r>
                      <w:rPr>
                        <w:rFonts w:cs="宋体" w:hint="eastAsia"/>
                      </w:rPr>
                      <w:t>少数股东损益</w:t>
                    </w:r>
                  </w:p>
                </w:tc>
                <w:sdt>
                  <w:sdtPr>
                    <w:rPr>
                      <w:sz w:val="18"/>
                      <w:szCs w:val="18"/>
                    </w:rPr>
                    <w:alias w:val="少数股东损益"/>
                    <w:tag w:val="_GBC_6dad74b0544942a7863e64703391e145"/>
                    <w:id w:val="-719052841"/>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32,900,588.88</w:t>
                        </w:r>
                      </w:p>
                    </w:tc>
                  </w:sdtContent>
                </w:sdt>
                <w:sdt>
                  <w:sdtPr>
                    <w:rPr>
                      <w:sz w:val="18"/>
                      <w:szCs w:val="18"/>
                    </w:rPr>
                    <w:alias w:val="少数股东损益"/>
                    <w:tag w:val="_GBC_e0d8e4cd808740fc8b469e537bf83d49"/>
                    <w:id w:val="-975216753"/>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43,104,757.67</w:t>
                        </w:r>
                      </w:p>
                    </w:tc>
                  </w:sdtContent>
                </w:sdt>
                <w:sdt>
                  <w:sdtPr>
                    <w:rPr>
                      <w:sz w:val="18"/>
                      <w:szCs w:val="18"/>
                    </w:rPr>
                    <w:alias w:val="少数股东损益"/>
                    <w:tag w:val="_GBC_fd9071b3421044188785262fc23448a9"/>
                    <w:id w:val="922837541"/>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127,969,996.83</w:t>
                        </w:r>
                      </w:p>
                    </w:tc>
                  </w:sdtContent>
                </w:sdt>
                <w:sdt>
                  <w:sdtPr>
                    <w:rPr>
                      <w:sz w:val="18"/>
                      <w:szCs w:val="18"/>
                    </w:rPr>
                    <w:alias w:val="少数股东损益"/>
                    <w:tag w:val="_GBC_35e91c1073344fbc8cfc866fd46d343c"/>
                    <w:id w:val="-2096079820"/>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147,561,643.87</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rFonts w:cs="宋体"/>
                        <w:szCs w:val="21"/>
                      </w:rPr>
                    </w:pPr>
                    <w:r>
                      <w:rPr>
                        <w:rFonts w:cs="宋体" w:hint="eastAsia"/>
                        <w:szCs w:val="21"/>
                      </w:rPr>
                      <w:t>六、每股收益：</w:t>
                    </w:r>
                  </w:p>
                </w:tc>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color w:val="008000"/>
                        <w:sz w:val="18"/>
                        <w:szCs w:val="18"/>
                      </w:rPr>
                    </w:pPr>
                  </w:p>
                </w:tc>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color w:val="008000"/>
                        <w:sz w:val="18"/>
                        <w:szCs w:val="18"/>
                      </w:rPr>
                    </w:pPr>
                  </w:p>
                </w:tc>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color w:val="008000"/>
                        <w:sz w:val="18"/>
                        <w:szCs w:val="18"/>
                      </w:rPr>
                    </w:pPr>
                  </w:p>
                </w:tc>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color w:val="008000"/>
                        <w:sz w:val="18"/>
                        <w:szCs w:val="18"/>
                      </w:rPr>
                    </w:pPr>
                  </w:p>
                </w:tc>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r>
                      <w:t>（一）基本每股收益</w:t>
                    </w:r>
                    <w:r>
                      <w:rPr>
                        <w:rFonts w:hint="eastAsia"/>
                        <w:szCs w:val="18"/>
                      </w:rPr>
                      <w:t>(元/股)</w:t>
                    </w:r>
                  </w:p>
                </w:tc>
                <w:tc>
                  <w:tcPr>
                    <w:tcW w:w="1019" w:type="pct"/>
                    <w:tcBorders>
                      <w:top w:val="outset" w:sz="6" w:space="0" w:color="auto"/>
                      <w:left w:val="outset" w:sz="6" w:space="0" w:color="auto"/>
                      <w:bottom w:val="outset" w:sz="6" w:space="0" w:color="auto"/>
                      <w:right w:val="outset" w:sz="6" w:space="0" w:color="auto"/>
                    </w:tcBorders>
                    <w:vAlign w:val="center"/>
                  </w:tcPr>
                  <w:sdt>
                    <w:sdtPr>
                      <w:rPr>
                        <w:sz w:val="18"/>
                        <w:szCs w:val="18"/>
                      </w:rPr>
                      <w:alias w:val="基本每股收益"/>
                      <w:tag w:val="_GBC_72dba4bcf4ff465cb0fb518f4c036ba9"/>
                      <w:id w:val="-1679036411"/>
                      <w:lock w:val="sdtLocked"/>
                      <w:placeholder>
                        <w:docPart w:val="EAA269620D3A4C728B31B70E5B5EA484"/>
                      </w:placeholder>
                    </w:sdtPr>
                    <w:sdtEndPr/>
                    <w:sdtContent>
                      <w:p w:rsidR="005D220C" w:rsidRPr="00747EDD" w:rsidRDefault="005D220C" w:rsidP="00C76EF0">
                        <w:pPr>
                          <w:jc w:val="right"/>
                          <w:rPr>
                            <w:sz w:val="18"/>
                            <w:szCs w:val="18"/>
                          </w:rPr>
                        </w:pPr>
                        <w:r w:rsidRPr="00747EDD">
                          <w:rPr>
                            <w:sz w:val="18"/>
                            <w:szCs w:val="18"/>
                          </w:rPr>
                          <w:t>0.0907</w:t>
                        </w:r>
                      </w:p>
                    </w:sdtContent>
                  </w:sdt>
                </w:tc>
                <w:tc>
                  <w:tcPr>
                    <w:tcW w:w="939" w:type="pct"/>
                    <w:tcBorders>
                      <w:top w:val="outset" w:sz="6" w:space="0" w:color="auto"/>
                      <w:left w:val="outset" w:sz="6" w:space="0" w:color="auto"/>
                      <w:bottom w:val="outset" w:sz="6" w:space="0" w:color="auto"/>
                      <w:right w:val="outset" w:sz="6" w:space="0" w:color="auto"/>
                    </w:tcBorders>
                    <w:vAlign w:val="center"/>
                  </w:tcPr>
                  <w:sdt>
                    <w:sdtPr>
                      <w:rPr>
                        <w:sz w:val="18"/>
                        <w:szCs w:val="18"/>
                      </w:rPr>
                      <w:alias w:val="基本每股收益"/>
                      <w:tag w:val="_GBC_9e29e0d3ca144747bc618694cb8afcc3"/>
                      <w:id w:val="1778360877"/>
                      <w:lock w:val="sdtLocked"/>
                      <w:placeholder>
                        <w:docPart w:val="EAA269620D3A4C728B31B70E5B5EA484"/>
                      </w:placeholder>
                    </w:sdtPr>
                    <w:sdtEndPr/>
                    <w:sdtContent>
                      <w:p w:rsidR="005D220C" w:rsidRPr="00747EDD" w:rsidRDefault="005D220C" w:rsidP="00C76EF0">
                        <w:pPr>
                          <w:jc w:val="right"/>
                          <w:rPr>
                            <w:sz w:val="18"/>
                            <w:szCs w:val="18"/>
                          </w:rPr>
                        </w:pPr>
                        <w:r w:rsidRPr="00747EDD">
                          <w:rPr>
                            <w:sz w:val="18"/>
                            <w:szCs w:val="18"/>
                          </w:rPr>
                          <w:t>0.0925</w:t>
                        </w:r>
                      </w:p>
                    </w:sdtContent>
                  </w:sdt>
                </w:tc>
                <w:sdt>
                  <w:sdtPr>
                    <w:rPr>
                      <w:sz w:val="18"/>
                      <w:szCs w:val="18"/>
                    </w:rPr>
                    <w:alias w:val="基本每股收益"/>
                    <w:tag w:val="_GBC_511c68f3608b48eca099785a5618416b"/>
                    <w:id w:val="191808513"/>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0.3869</w:t>
                        </w:r>
                      </w:p>
                    </w:tc>
                  </w:sdtContent>
                </w:sdt>
                <w:sdt>
                  <w:sdtPr>
                    <w:rPr>
                      <w:sz w:val="18"/>
                      <w:szCs w:val="18"/>
                    </w:rPr>
                    <w:alias w:val="基本每股收益"/>
                    <w:tag w:val="_GBC_e2d7320bf50e4db0a02df1d9ea31db3b"/>
                    <w:id w:val="-1156529451"/>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0.4253</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r>
                      <w:t>（二）稀释每股收益</w:t>
                    </w:r>
                    <w:r>
                      <w:rPr>
                        <w:rFonts w:hint="eastAsia"/>
                        <w:szCs w:val="18"/>
                      </w:rPr>
                      <w:t>(元/股)</w:t>
                    </w:r>
                  </w:p>
                </w:tc>
                <w:tc>
                  <w:tcPr>
                    <w:tcW w:w="1019" w:type="pct"/>
                    <w:tcBorders>
                      <w:top w:val="outset" w:sz="6" w:space="0" w:color="auto"/>
                      <w:left w:val="outset" w:sz="6" w:space="0" w:color="auto"/>
                      <w:bottom w:val="outset" w:sz="6" w:space="0" w:color="auto"/>
                      <w:right w:val="outset" w:sz="6" w:space="0" w:color="auto"/>
                    </w:tcBorders>
                    <w:vAlign w:val="center"/>
                  </w:tcPr>
                  <w:sdt>
                    <w:sdtPr>
                      <w:rPr>
                        <w:sz w:val="18"/>
                        <w:szCs w:val="18"/>
                      </w:rPr>
                      <w:alias w:val="稀释每股收益"/>
                      <w:tag w:val="_GBC_5e4806ba43334629991048cb257df608"/>
                      <w:id w:val="-733392184"/>
                      <w:lock w:val="sdtLocked"/>
                      <w:placeholder>
                        <w:docPart w:val="EAA269620D3A4C728B31B70E5B5EA484"/>
                      </w:placeholder>
                    </w:sdtPr>
                    <w:sdtEndPr/>
                    <w:sdtContent>
                      <w:p w:rsidR="005D220C" w:rsidRPr="00747EDD" w:rsidRDefault="005D220C" w:rsidP="00C76EF0">
                        <w:pPr>
                          <w:jc w:val="right"/>
                          <w:rPr>
                            <w:sz w:val="18"/>
                            <w:szCs w:val="18"/>
                          </w:rPr>
                        </w:pPr>
                        <w:r w:rsidRPr="00747EDD">
                          <w:rPr>
                            <w:sz w:val="18"/>
                            <w:szCs w:val="18"/>
                          </w:rPr>
                          <w:t>0.0907</w:t>
                        </w:r>
                      </w:p>
                    </w:sdtContent>
                  </w:sdt>
                </w:tc>
                <w:tc>
                  <w:tcPr>
                    <w:tcW w:w="93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稀释每股收益"/>
                      <w:tag w:val="_GBC_a72c17e6d57d4f4bb41b6de0219f3b1f"/>
                      <w:id w:val="679704435"/>
                      <w:lock w:val="sdtLocked"/>
                      <w:placeholder>
                        <w:docPart w:val="EAA269620D3A4C728B31B70E5B5EA484"/>
                      </w:placeholder>
                    </w:sdtPr>
                    <w:sdtEndPr/>
                    <w:sdtContent>
                      <w:p w:rsidR="005D220C" w:rsidRPr="00747EDD" w:rsidRDefault="005D220C" w:rsidP="00C76EF0">
                        <w:pPr>
                          <w:jc w:val="right"/>
                          <w:rPr>
                            <w:sz w:val="18"/>
                            <w:szCs w:val="18"/>
                          </w:rPr>
                        </w:pPr>
                        <w:r w:rsidRPr="00747EDD">
                          <w:rPr>
                            <w:sz w:val="18"/>
                            <w:szCs w:val="18"/>
                          </w:rPr>
                          <w:t>0.0925</w:t>
                        </w:r>
                      </w:p>
                    </w:sdtContent>
                  </w:sdt>
                </w:tc>
                <w:sdt>
                  <w:sdtPr>
                    <w:rPr>
                      <w:rFonts w:hint="eastAsia"/>
                      <w:sz w:val="18"/>
                      <w:szCs w:val="18"/>
                    </w:rPr>
                    <w:alias w:val="稀释每股收益"/>
                    <w:tag w:val="_GBC_ae6bf9124d124fce8330fef178b284b7"/>
                    <w:id w:val="-999414314"/>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0.3869</w:t>
                        </w:r>
                      </w:p>
                    </w:tc>
                  </w:sdtContent>
                </w:sdt>
                <w:sdt>
                  <w:sdtPr>
                    <w:rPr>
                      <w:rFonts w:hint="eastAsia"/>
                      <w:sz w:val="18"/>
                      <w:szCs w:val="18"/>
                    </w:rPr>
                    <w:alias w:val="稀释每股收益"/>
                    <w:tag w:val="_GBC_4d40fedf9f8b4a048b8c4084d1ccd402"/>
                    <w:id w:val="-820112610"/>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0.4253</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szCs w:val="21"/>
                      </w:rPr>
                    </w:pPr>
                    <w:r>
                      <w:rPr>
                        <w:rFonts w:hint="eastAsia"/>
                        <w:szCs w:val="21"/>
                      </w:rPr>
                      <w:t>七、其他综合收益</w:t>
                    </w:r>
                  </w:p>
                </w:tc>
                <w:sdt>
                  <w:sdtPr>
                    <w:rPr>
                      <w:sz w:val="18"/>
                      <w:szCs w:val="18"/>
                    </w:rPr>
                    <w:alias w:val="其他综合收益"/>
                    <w:tag w:val="_GBC_ebdea8740dab40188df274ffee0f9de9"/>
                    <w:id w:val="-1413539298"/>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18,025,985.27</w:t>
                        </w:r>
                      </w:p>
                    </w:tc>
                  </w:sdtContent>
                </w:sdt>
                <w:sdt>
                  <w:sdtPr>
                    <w:rPr>
                      <w:sz w:val="18"/>
                      <w:szCs w:val="18"/>
                    </w:rPr>
                    <w:alias w:val="其他综合收益"/>
                    <w:tag w:val="_GBC_45819e824343443e98e2c9a63f8a6b09"/>
                    <w:id w:val="844596392"/>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14,949,662.21</w:t>
                        </w:r>
                      </w:p>
                    </w:tc>
                  </w:sdtContent>
                </w:sdt>
                <w:sdt>
                  <w:sdtPr>
                    <w:rPr>
                      <w:sz w:val="18"/>
                      <w:szCs w:val="18"/>
                    </w:rPr>
                    <w:alias w:val="其他综合收益"/>
                    <w:tag w:val="_GBC_78ce895c441445229d91cfc8666f5f7e"/>
                    <w:id w:val="-2061690429"/>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25,161,582.09</w:t>
                        </w:r>
                      </w:p>
                    </w:tc>
                  </w:sdtContent>
                </w:sdt>
                <w:sdt>
                  <w:sdtPr>
                    <w:rPr>
                      <w:sz w:val="18"/>
                      <w:szCs w:val="18"/>
                    </w:rPr>
                    <w:alias w:val="其他综合收益"/>
                    <w:tag w:val="_GBC_6614017887f5408aba9c05a58d39898d"/>
                    <w:id w:val="-1972055523"/>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22,260,980.66</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szCs w:val="21"/>
                      </w:rPr>
                    </w:pPr>
                    <w:r>
                      <w:rPr>
                        <w:rFonts w:hint="eastAsia"/>
                        <w:szCs w:val="21"/>
                      </w:rPr>
                      <w:t>八、综合收益总额</w:t>
                    </w:r>
                  </w:p>
                </w:tc>
                <w:sdt>
                  <w:sdtPr>
                    <w:rPr>
                      <w:sz w:val="18"/>
                      <w:szCs w:val="18"/>
                    </w:rPr>
                    <w:alias w:val="综合收益总额"/>
                    <w:tag w:val="_GBC_0ad04ff3f0cb4e2e96e0836b61ff0d29"/>
                    <w:id w:val="412744194"/>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126,768,188.84</w:t>
                        </w:r>
                      </w:p>
                    </w:tc>
                  </w:sdtContent>
                </w:sdt>
                <w:sdt>
                  <w:sdtPr>
                    <w:rPr>
                      <w:sz w:val="18"/>
                      <w:szCs w:val="18"/>
                    </w:rPr>
                    <w:alias w:val="综合收益总额"/>
                    <w:tag w:val="_GBC_d964512323e648eb81c6eee8a2883152"/>
                    <w:id w:val="-1800909910"/>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131,162,979.66</w:t>
                        </w:r>
                      </w:p>
                    </w:tc>
                  </w:sdtContent>
                </w:sdt>
                <w:sdt>
                  <w:sdtPr>
                    <w:rPr>
                      <w:sz w:val="18"/>
                      <w:szCs w:val="18"/>
                    </w:rPr>
                    <w:alias w:val="综合收益总额"/>
                    <w:tag w:val="_GBC_c13b576a1bda46b7801afca92819bc0c"/>
                    <w:id w:val="78417106"/>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476,621,508.79</w:t>
                        </w:r>
                      </w:p>
                    </w:tc>
                  </w:sdtContent>
                </w:sdt>
                <w:sdt>
                  <w:sdtPr>
                    <w:rPr>
                      <w:sz w:val="18"/>
                      <w:szCs w:val="18"/>
                    </w:rPr>
                    <w:alias w:val="综合收益总额"/>
                    <w:tag w:val="_GBC_4ada6e1f7f2448e9b9b82f0d54f3cee4"/>
                    <w:id w:val="-1170326528"/>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506,043,780.34</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rPr>
                        <w:szCs w:val="21"/>
                      </w:rPr>
                    </w:pPr>
                    <w:r>
                      <w:rPr>
                        <w:rFonts w:hint="eastAsia"/>
                        <w:szCs w:val="21"/>
                      </w:rPr>
                      <w:t>归属于母公司所有者的综合收益总额</w:t>
                    </w:r>
                  </w:p>
                </w:tc>
                <w:sdt>
                  <w:sdtPr>
                    <w:rPr>
                      <w:sz w:val="18"/>
                      <w:szCs w:val="18"/>
                    </w:rPr>
                    <w:alias w:val="归属于母公司所有者的综合收益总额"/>
                    <w:tag w:val="_GBC_58b952bdb28948d7a2566d7807131b1a"/>
                    <w:id w:val="583183541"/>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93,867,599.96</w:t>
                        </w:r>
                      </w:p>
                    </w:tc>
                  </w:sdtContent>
                </w:sdt>
                <w:sdt>
                  <w:sdtPr>
                    <w:rPr>
                      <w:sz w:val="18"/>
                      <w:szCs w:val="18"/>
                    </w:rPr>
                    <w:alias w:val="归属于母公司所有者的综合收益总额"/>
                    <w:tag w:val="_GBC_513b41b25a1a4ddbb692c029027c48b0"/>
                    <w:id w:val="-163398055"/>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88,058,221.99</w:t>
                        </w:r>
                      </w:p>
                    </w:tc>
                  </w:sdtContent>
                </w:sdt>
                <w:sdt>
                  <w:sdtPr>
                    <w:rPr>
                      <w:sz w:val="18"/>
                      <w:szCs w:val="18"/>
                    </w:rPr>
                    <w:alias w:val="归属于母公司所有者的综合收益总额"/>
                    <w:tag w:val="_GBC_649ff46c573b46bfab39052dcc925ac3"/>
                    <w:id w:val="-863984536"/>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348,651,511.96</w:t>
                        </w:r>
                      </w:p>
                    </w:tc>
                  </w:sdtContent>
                </w:sdt>
                <w:sdt>
                  <w:sdtPr>
                    <w:rPr>
                      <w:sz w:val="18"/>
                      <w:szCs w:val="18"/>
                    </w:rPr>
                    <w:alias w:val="归属于母公司所有者的综合收益总额"/>
                    <w:tag w:val="_GBC_d605e45843874ccbabd164237869ac67"/>
                    <w:id w:val="-1917693170"/>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358,482,136.47</w:t>
                        </w:r>
                      </w:p>
                    </w:tc>
                  </w:sdtContent>
                </w:sdt>
              </w:tr>
              <w:tr w:rsidR="00747EDD" w:rsidTr="00C76EF0">
                <w:tc>
                  <w:tcPr>
                    <w:tcW w:w="1078" w:type="pct"/>
                    <w:tcBorders>
                      <w:top w:val="outset" w:sz="6" w:space="0" w:color="auto"/>
                      <w:left w:val="outset" w:sz="6" w:space="0" w:color="auto"/>
                      <w:bottom w:val="outset" w:sz="6" w:space="0" w:color="auto"/>
                      <w:right w:val="outset" w:sz="6" w:space="0" w:color="auto"/>
                    </w:tcBorders>
                    <w:vAlign w:val="center"/>
                  </w:tcPr>
                  <w:p w:rsidR="005D220C" w:rsidRDefault="005D220C" w:rsidP="000F5E30">
                    <w:pPr>
                      <w:rPr>
                        <w:szCs w:val="21"/>
                      </w:rPr>
                    </w:pPr>
                    <w:r>
                      <w:rPr>
                        <w:rFonts w:hint="eastAsia"/>
                        <w:szCs w:val="21"/>
                      </w:rPr>
                      <w:t>归属于少数股东的综合收益总额</w:t>
                    </w:r>
                  </w:p>
                </w:tc>
                <w:sdt>
                  <w:sdtPr>
                    <w:rPr>
                      <w:sz w:val="18"/>
                      <w:szCs w:val="18"/>
                    </w:rPr>
                    <w:alias w:val="归属于少数股东的综合收益总额"/>
                    <w:tag w:val="_GBC_c771c33e713b4ef0a5e8110bf75e2100"/>
                    <w:id w:val="-1498020388"/>
                    <w:lock w:val="sdtLocked"/>
                    <w:placeholder>
                      <w:docPart w:val="EAA269620D3A4C728B31B70E5B5EA484"/>
                    </w:placeholder>
                  </w:sdtPr>
                  <w:sdtEndPr/>
                  <w:sdtContent>
                    <w:tc>
                      <w:tcPr>
                        <w:tcW w:w="101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32,900,588.88</w:t>
                        </w:r>
                      </w:p>
                    </w:tc>
                  </w:sdtContent>
                </w:sdt>
                <w:sdt>
                  <w:sdtPr>
                    <w:rPr>
                      <w:sz w:val="18"/>
                      <w:szCs w:val="18"/>
                    </w:rPr>
                    <w:alias w:val="归属于少数股东的综合收益总额"/>
                    <w:tag w:val="_GBC_60459044c0424f82807e00ebe42c18ec"/>
                    <w:id w:val="452526353"/>
                    <w:lock w:val="sdtLocked"/>
                    <w:placeholder>
                      <w:docPart w:val="EAA269620D3A4C728B31B70E5B5EA484"/>
                    </w:placeholder>
                  </w:sdtPr>
                  <w:sdtEndPr/>
                  <w:sdtContent>
                    <w:tc>
                      <w:tcPr>
                        <w:tcW w:w="939"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43,104,757.67</w:t>
                        </w:r>
                      </w:p>
                    </w:tc>
                  </w:sdtContent>
                </w:sdt>
                <w:sdt>
                  <w:sdtPr>
                    <w:rPr>
                      <w:sz w:val="18"/>
                      <w:szCs w:val="18"/>
                    </w:rPr>
                    <w:alias w:val="归属于少数股东的综合收益总额"/>
                    <w:tag w:val="_GBC_13bfe2ddc30446798cccc78acb99f2a5"/>
                    <w:id w:val="747703549"/>
                    <w:lock w:val="sdtLocked"/>
                    <w:placeholder>
                      <w:docPart w:val="EAA269620D3A4C728B31B70E5B5EA484"/>
                    </w:placeholder>
                  </w:sdtPr>
                  <w:sdtEndPr/>
                  <w:sdtContent>
                    <w:tc>
                      <w:tcPr>
                        <w:tcW w:w="940"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127,969,996.83</w:t>
                        </w:r>
                      </w:p>
                    </w:tc>
                  </w:sdtContent>
                </w:sdt>
                <w:sdt>
                  <w:sdtPr>
                    <w:rPr>
                      <w:sz w:val="18"/>
                      <w:szCs w:val="18"/>
                    </w:rPr>
                    <w:alias w:val="归属于少数股东的综合收益总额"/>
                    <w:tag w:val="_GBC_4d239cfd3bad4b1483c55fc0b3f340bb"/>
                    <w:id w:val="-1770073607"/>
                    <w:lock w:val="sdtLocked"/>
                    <w:placeholder>
                      <w:docPart w:val="EAA269620D3A4C728B31B70E5B5EA484"/>
                    </w:placeholder>
                  </w:sdtPr>
                  <w:sdtEndPr/>
                  <w:sdtContent>
                    <w:tc>
                      <w:tcPr>
                        <w:tcW w:w="1024" w:type="pct"/>
                        <w:tcBorders>
                          <w:top w:val="outset" w:sz="6" w:space="0" w:color="auto"/>
                          <w:left w:val="outset" w:sz="6" w:space="0" w:color="auto"/>
                          <w:bottom w:val="outset" w:sz="6" w:space="0" w:color="auto"/>
                          <w:right w:val="outset" w:sz="6" w:space="0" w:color="auto"/>
                        </w:tcBorders>
                        <w:vAlign w:val="center"/>
                      </w:tcPr>
                      <w:p w:rsidR="005D220C" w:rsidRPr="00747EDD" w:rsidRDefault="005D220C" w:rsidP="00C76EF0">
                        <w:pPr>
                          <w:jc w:val="right"/>
                          <w:rPr>
                            <w:sz w:val="18"/>
                            <w:szCs w:val="18"/>
                          </w:rPr>
                        </w:pPr>
                        <w:r w:rsidRPr="00747EDD">
                          <w:rPr>
                            <w:sz w:val="18"/>
                            <w:szCs w:val="18"/>
                          </w:rPr>
                          <w:t>147,561,643.87</w:t>
                        </w:r>
                      </w:p>
                    </w:tc>
                  </w:sdtContent>
                </w:sdt>
              </w:tr>
            </w:tbl>
            <w:p w:rsidR="00FD2604" w:rsidRDefault="00194959">
              <w:pPr>
                <w:rPr>
                  <w:b/>
                  <w:bCs/>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u w:val="single"/>
                  </w:rPr>
                  <w:alias w:val="同一控制下的企业合并中被合并方在合并前实现的净利润"/>
                  <w:tag w:val="_GBC_e990c3a8f29a42a7bd53f69753d1debd"/>
                  <w:id w:val="-354190850"/>
                  <w:lock w:val="sdtLocked"/>
                  <w:placeholder>
                    <w:docPart w:val="GBC22222222222222222222222222222"/>
                  </w:placeholder>
                </w:sdtPr>
                <w:sdtEndPr/>
                <w:sdtContent>
                  <w:r w:rsidR="00537F0C">
                    <w:rPr>
                      <w:rFonts w:hint="eastAsia"/>
                      <w:u w:val="single"/>
                    </w:rPr>
                    <w:t>0</w:t>
                  </w:r>
                </w:sdtContent>
              </w:sdt>
              <w:r>
                <w:rPr>
                  <w:rFonts w:hint="eastAsia"/>
                </w:rPr>
                <w:t>元。</w:t>
              </w:r>
            </w:p>
            <w:p w:rsidR="00FD2604" w:rsidRDefault="00194959" w:rsidP="008C6705">
              <w:pPr>
                <w:jc w:val="center"/>
                <w:rPr>
                  <w:rFonts w:ascii="仿宋_GB2312" w:eastAsia="仿宋_GB2312"/>
                </w:rPr>
              </w:pPr>
              <w:r>
                <w:t>法定代表人</w:t>
              </w:r>
              <w:r>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sidR="005D220C">
                    <w:rPr>
                      <w:rFonts w:hint="eastAsia"/>
                    </w:rPr>
                    <w:t>陈继达</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E62525">
                    <w:rPr>
                      <w:rFonts w:hint="eastAsia"/>
                    </w:rPr>
                    <w:t>王竞天</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 w:storeItemID="{42DEBF9A-6816-48AE-BADD-E3125C474CD9}"/>
                  <w:text/>
                </w:sdtPr>
                <w:sdtEndPr/>
                <w:sdtContent>
                  <w:r w:rsidR="00E62525">
                    <w:rPr>
                      <w:rFonts w:hint="eastAsia"/>
                    </w:rPr>
                    <w:t>王建荣</w:t>
                  </w:r>
                </w:sdtContent>
              </w:sdt>
            </w:p>
          </w:sdtContent>
        </w:sdt>
        <w:p w:rsidR="00FD2604" w:rsidRDefault="00FD2604"/>
        <w:p w:rsidR="00FD2604" w:rsidRDefault="00FD2604"/>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C76EF0" w:rsidRDefault="00C76EF0">
              <w:pPr>
                <w:jc w:val="center"/>
                <w:rPr>
                  <w:b/>
                  <w:bCs/>
                </w:rPr>
              </w:pPr>
            </w:p>
            <w:p w:rsidR="00C76EF0" w:rsidRDefault="00C76EF0">
              <w:pPr>
                <w:rPr>
                  <w:b/>
                  <w:bCs/>
                </w:rPr>
              </w:pPr>
              <w:r>
                <w:rPr>
                  <w:b/>
                  <w:bCs/>
                </w:rPr>
                <w:br w:type="page"/>
              </w:r>
            </w:p>
            <w:p w:rsidR="00FD2604" w:rsidRDefault="00194959">
              <w:pPr>
                <w:jc w:val="center"/>
                <w:rPr>
                  <w:b/>
                  <w:bCs/>
                </w:rPr>
              </w:pPr>
              <w:r>
                <w:rPr>
                  <w:rFonts w:hint="eastAsia"/>
                  <w:b/>
                  <w:bCs/>
                </w:rPr>
                <w:lastRenderedPageBreak/>
                <w:t>母公司</w:t>
              </w:r>
              <w:r>
                <w:rPr>
                  <w:b/>
                  <w:bCs/>
                </w:rPr>
                <w:t>利润表</w:t>
              </w:r>
            </w:p>
            <w:p w:rsidR="00FD2604" w:rsidRDefault="00FD2604">
              <w:pPr>
                <w:jc w:val="center"/>
              </w:pPr>
            </w:p>
            <w:p w:rsidR="00FD2604" w:rsidRDefault="00194959">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 w:storeItemID="{42DEBF9A-6816-48AE-BADD-E3125C474CD9}"/>
                  <w:text/>
                </w:sdtPr>
                <w:sdtEndPr/>
                <w:sdtContent>
                  <w:r w:rsidR="00154355">
                    <w:rPr>
                      <w:rFonts w:hint="eastAsia"/>
                    </w:rPr>
                    <w:t>浙江物产中大元通集团股份有限公司</w:t>
                  </w:r>
                </w:sdtContent>
              </w:sdt>
            </w:p>
            <w:p w:rsidR="00FD2604" w:rsidRDefault="00194959">
              <w:pPr>
                <w:wordWrap w:val="0"/>
                <w:snapToGrid w:val="0"/>
                <w:spacing w:line="240" w:lineRule="atLeast"/>
                <w:jc w:val="right"/>
                <w:rPr>
                  <w:b/>
                  <w:bCs/>
                  <w:color w:val="FF0000"/>
                  <w:szCs w:val="28"/>
                </w:rPr>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2029629843"/>
                  <w:lock w:val="sdtLocked"/>
                  <w:placeholder>
                    <w:docPart w:val="GBC22222222222222222222222222222"/>
                  </w:placeholder>
                  <w:comboBox>
                    <w:listItem w:displayText="未经审计" w:value="未经审计"/>
                    <w:listItem w:displayText="经审计" w:value="经审计"/>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05"/>
                <w:gridCol w:w="1686"/>
                <w:gridCol w:w="1686"/>
                <w:gridCol w:w="1686"/>
                <w:gridCol w:w="1686"/>
              </w:tblGrid>
              <w:tr w:rsidR="005D220C" w:rsidTr="00E35748">
                <w:trPr>
                  <w:cantSplit/>
                </w:trPr>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ind w:leftChars="-19" w:hangingChars="19" w:hanging="40"/>
                      <w:jc w:val="center"/>
                      <w:rPr>
                        <w:b/>
                        <w:szCs w:val="18"/>
                      </w:rPr>
                    </w:pPr>
                    <w:r>
                      <w:rPr>
                        <w:b/>
                        <w:szCs w:val="18"/>
                      </w:rPr>
                      <w:t>项目</w:t>
                    </w:r>
                  </w:p>
                </w:tc>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jc w:val="center"/>
                      <w:rPr>
                        <w:b/>
                      </w:rPr>
                    </w:pPr>
                    <w:r>
                      <w:rPr>
                        <w:b/>
                      </w:rPr>
                      <w:t>本期金额</w:t>
                    </w:r>
                  </w:p>
                  <w:p w:rsidR="005D220C" w:rsidRDefault="005D220C" w:rsidP="00E35748">
                    <w:pPr>
                      <w:jc w:val="center"/>
                      <w:rPr>
                        <w:b/>
                      </w:rPr>
                    </w:pPr>
                    <w:r>
                      <w:rPr>
                        <w:rFonts w:hint="eastAsia"/>
                        <w:b/>
                      </w:rPr>
                      <w:t>（7-9月）</w:t>
                    </w:r>
                  </w:p>
                </w:tc>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jc w:val="center"/>
                      <w:rPr>
                        <w:b/>
                      </w:rPr>
                    </w:pPr>
                    <w:r>
                      <w:rPr>
                        <w:b/>
                      </w:rPr>
                      <w:t>上期金额</w:t>
                    </w:r>
                  </w:p>
                  <w:p w:rsidR="005D220C" w:rsidRDefault="005D220C" w:rsidP="00E35748">
                    <w:pPr>
                      <w:jc w:val="center"/>
                      <w:rPr>
                        <w:b/>
                      </w:rPr>
                    </w:pPr>
                    <w:r>
                      <w:rPr>
                        <w:rFonts w:hint="eastAsia"/>
                        <w:b/>
                      </w:rPr>
                      <w:t>（7-9月）</w:t>
                    </w:r>
                  </w:p>
                </w:tc>
                <w:tc>
                  <w:tcPr>
                    <w:tcW w:w="877" w:type="pct"/>
                    <w:tcBorders>
                      <w:top w:val="outset" w:sz="6" w:space="0" w:color="auto"/>
                      <w:left w:val="outset" w:sz="6" w:space="0" w:color="auto"/>
                      <w:bottom w:val="outset" w:sz="6" w:space="0" w:color="auto"/>
                      <w:right w:val="outset" w:sz="6" w:space="0" w:color="auto"/>
                    </w:tcBorders>
                  </w:tcPr>
                  <w:p w:rsidR="005D220C" w:rsidRDefault="005D220C" w:rsidP="00E35748">
                    <w:pPr>
                      <w:jc w:val="center"/>
                      <w:rPr>
                        <w:b/>
                      </w:rPr>
                    </w:pPr>
                    <w:r>
                      <w:rPr>
                        <w:rFonts w:hint="eastAsia"/>
                        <w:b/>
                      </w:rPr>
                      <w:t>年初</w:t>
                    </w:r>
                    <w:proofErr w:type="gramStart"/>
                    <w:r>
                      <w:rPr>
                        <w:rFonts w:hint="eastAsia"/>
                        <w:b/>
                      </w:rPr>
                      <w:t>至报告</w:t>
                    </w:r>
                    <w:proofErr w:type="gramEnd"/>
                    <w:r>
                      <w:rPr>
                        <w:rFonts w:hint="eastAsia"/>
                        <w:b/>
                      </w:rPr>
                      <w:t>期期末金额</w:t>
                    </w:r>
                  </w:p>
                  <w:p w:rsidR="005D220C" w:rsidRDefault="005D220C" w:rsidP="00E35748">
                    <w:pPr>
                      <w:jc w:val="center"/>
                      <w:rPr>
                        <w:b/>
                      </w:rPr>
                    </w:pPr>
                    <w:r>
                      <w:rPr>
                        <w:rFonts w:hint="eastAsia"/>
                        <w:b/>
                      </w:rPr>
                      <w:t>（1-9月）</w:t>
                    </w:r>
                  </w:p>
                </w:tc>
                <w:tc>
                  <w:tcPr>
                    <w:tcW w:w="875" w:type="pct"/>
                    <w:tcBorders>
                      <w:top w:val="outset" w:sz="6" w:space="0" w:color="auto"/>
                      <w:left w:val="outset" w:sz="6" w:space="0" w:color="auto"/>
                      <w:bottom w:val="outset" w:sz="6" w:space="0" w:color="auto"/>
                      <w:right w:val="outset" w:sz="6" w:space="0" w:color="auto"/>
                    </w:tcBorders>
                  </w:tcPr>
                  <w:p w:rsidR="005D220C" w:rsidRDefault="005D220C" w:rsidP="00E35748">
                    <w:pPr>
                      <w:jc w:val="center"/>
                      <w:rPr>
                        <w:b/>
                      </w:rPr>
                    </w:pPr>
                    <w:r>
                      <w:rPr>
                        <w:rFonts w:hint="eastAsia"/>
                        <w:b/>
                      </w:rPr>
                      <w:t>上年年初</w:t>
                    </w:r>
                    <w:proofErr w:type="gramStart"/>
                    <w:r>
                      <w:rPr>
                        <w:rFonts w:hint="eastAsia"/>
                        <w:b/>
                      </w:rPr>
                      <w:t>至报告</w:t>
                    </w:r>
                    <w:proofErr w:type="gramEnd"/>
                    <w:r>
                      <w:rPr>
                        <w:rFonts w:hint="eastAsia"/>
                        <w:b/>
                      </w:rPr>
                      <w:t>期期末金额（1-9月）</w:t>
                    </w:r>
                  </w:p>
                </w:tc>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rFonts w:cs="宋体"/>
                        <w:szCs w:val="21"/>
                      </w:rPr>
                    </w:pPr>
                    <w:r>
                      <w:rPr>
                        <w:rFonts w:cs="宋体" w:hint="eastAsia"/>
                        <w:szCs w:val="21"/>
                      </w:rPr>
                      <w:t>一、营业收入</w:t>
                    </w:r>
                  </w:p>
                </w:tc>
                <w:sdt>
                  <w:sdtPr>
                    <w:alias w:val="营业收入"/>
                    <w:tag w:val="_GBC_bfd69099334b4b36ab51aed48e5c918e"/>
                    <w:id w:val="-1430345246"/>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2,730,954.62</w:t>
                        </w:r>
                      </w:p>
                    </w:tc>
                  </w:sdtContent>
                </w:sdt>
                <w:sdt>
                  <w:sdtPr>
                    <w:alias w:val="营业收入"/>
                    <w:tag w:val="_GBC_ef852d21dfe941caa3c7604443f9c9d2"/>
                    <w:id w:val="-1508743578"/>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3,414,615.19</w:t>
                        </w:r>
                      </w:p>
                    </w:tc>
                  </w:sdtContent>
                </w:sdt>
                <w:sdt>
                  <w:sdtPr>
                    <w:alias w:val="营业收入"/>
                    <w:tag w:val="_GBC_7cbe4f7a13554705ba2b7fa4c91c0ba0"/>
                    <w:id w:val="-1093475512"/>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10,940,518.38</w:t>
                        </w:r>
                      </w:p>
                    </w:tc>
                  </w:sdtContent>
                </w:sdt>
                <w:sdt>
                  <w:sdtPr>
                    <w:alias w:val="营业收入"/>
                    <w:tag w:val="_GBC_b6662fb0ad4e4850a460d9cf48dc8f8f"/>
                    <w:id w:val="-1450084624"/>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13,185,095.49</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200" w:firstLine="420"/>
                      <w:rPr>
                        <w:szCs w:val="18"/>
                      </w:rPr>
                    </w:pPr>
                    <w:r>
                      <w:rPr>
                        <w:rFonts w:hint="eastAsia"/>
                      </w:rPr>
                      <w:t>减：营业成本</w:t>
                    </w:r>
                  </w:p>
                </w:tc>
                <w:sdt>
                  <w:sdtPr>
                    <w:alias w:val="营业成本"/>
                    <w:tag w:val="_GBC_d6c84039b108427aba2a05acf132c45d"/>
                    <w:id w:val="601765719"/>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300,162.55</w:t>
                        </w:r>
                      </w:p>
                    </w:tc>
                  </w:sdtContent>
                </w:sdt>
                <w:sdt>
                  <w:sdtPr>
                    <w:alias w:val="营业成本"/>
                    <w:tag w:val="_GBC_cc09ab020bc247d99ed1787660c0915b"/>
                    <w:id w:val="1153406940"/>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383,473.81</w:t>
                        </w:r>
                      </w:p>
                    </w:tc>
                  </w:sdtContent>
                </w:sdt>
                <w:sdt>
                  <w:sdtPr>
                    <w:alias w:val="营业成本"/>
                    <w:tag w:val="_GBC_f35ab3fbda544b78a3bc2a18efc45099"/>
                    <w:id w:val="1130357523"/>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1,217,203.73</w:t>
                        </w:r>
                      </w:p>
                    </w:tc>
                  </w:sdtContent>
                </w:sdt>
                <w:sdt>
                  <w:sdtPr>
                    <w:alias w:val="营业成本"/>
                    <w:tag w:val="_GBC_3ef04e5f3f4145d79ad7afb8ba182ccb"/>
                    <w:id w:val="-1314262459"/>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1,481,245.85</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400" w:firstLine="840"/>
                      <w:rPr>
                        <w:szCs w:val="18"/>
                      </w:rPr>
                    </w:pPr>
                    <w:r>
                      <w:rPr>
                        <w:rFonts w:hint="eastAsia"/>
                      </w:rPr>
                      <w:t>营业税金及附加</w:t>
                    </w:r>
                  </w:p>
                </w:tc>
                <w:sdt>
                  <w:sdtPr>
                    <w:alias w:val="营业税金及附加"/>
                    <w:tag w:val="_GBC_edfca1f5249847239f01be7774b4abbf"/>
                    <w:id w:val="-1650512762"/>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1,963,915.79</w:t>
                        </w:r>
                      </w:p>
                    </w:tc>
                  </w:sdtContent>
                </w:sdt>
                <w:sdt>
                  <w:sdtPr>
                    <w:alias w:val="营业税金及附加"/>
                    <w:tag w:val="_GBC_e783b1bf3d55403e939fd2982f878fe0"/>
                    <w:id w:val="1588721896"/>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191,218.45</w:t>
                        </w:r>
                      </w:p>
                    </w:tc>
                  </w:sdtContent>
                </w:sdt>
                <w:sdt>
                  <w:sdtPr>
                    <w:alias w:val="营业税金及附加"/>
                    <w:tag w:val="_GBC_c59dfec46cc64392a3c2fa2ebacbd42b"/>
                    <w:id w:val="1045872029"/>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3,812,882.12</w:t>
                        </w:r>
                      </w:p>
                    </w:tc>
                  </w:sdtContent>
                </w:sdt>
                <w:sdt>
                  <w:sdtPr>
                    <w:alias w:val="营业税金及附加"/>
                    <w:tag w:val="_GBC_628e119e190f421eadefef0b0c2eaace"/>
                    <w:id w:val="-1799760506"/>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738,365.37</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400" w:firstLine="840"/>
                      <w:rPr>
                        <w:szCs w:val="18"/>
                      </w:rPr>
                    </w:pPr>
                    <w:r>
                      <w:rPr>
                        <w:rFonts w:hint="eastAsia"/>
                      </w:rPr>
                      <w:t>销售费用</w:t>
                    </w:r>
                  </w:p>
                </w:tc>
                <w:sdt>
                  <w:sdtPr>
                    <w:alias w:val="销售费用"/>
                    <w:tag w:val="_GBC_456fd0fdb8c0499783705f50b25f6fc0"/>
                    <w:id w:val="-630321265"/>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销售费用"/>
                    <w:tag w:val="_GBC_71f073b2b592474db75231fb31638362"/>
                    <w:id w:val="826097127"/>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销售费用"/>
                    <w:tag w:val="_GBC_a647e74803484bb697c9d7e6757ca23f"/>
                    <w:id w:val="358326521"/>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0.00</w:t>
                        </w:r>
                      </w:p>
                    </w:tc>
                  </w:sdtContent>
                </w:sdt>
                <w:sdt>
                  <w:sdtPr>
                    <w:alias w:val="销售费用"/>
                    <w:tag w:val="_GBC_0e2144b2067a4ff9b1334dc0fe4ae341"/>
                    <w:id w:val="-516850018"/>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400" w:firstLine="840"/>
                      <w:rPr>
                        <w:szCs w:val="18"/>
                      </w:rPr>
                    </w:pPr>
                    <w:r>
                      <w:rPr>
                        <w:rFonts w:hint="eastAsia"/>
                      </w:rPr>
                      <w:t>管理费用</w:t>
                    </w:r>
                  </w:p>
                </w:tc>
                <w:sdt>
                  <w:sdtPr>
                    <w:alias w:val="管理费用"/>
                    <w:tag w:val="_GBC_e5ac189316c0407cb76cd6f55f277d19"/>
                    <w:id w:val="-673028527"/>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12,511,653.93</w:t>
                        </w:r>
                      </w:p>
                    </w:tc>
                  </w:sdtContent>
                </w:sdt>
                <w:sdt>
                  <w:sdtPr>
                    <w:alias w:val="管理费用"/>
                    <w:tag w:val="_GBC_16d19888887941678dec9d3cfd9be353"/>
                    <w:id w:val="-1735842813"/>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17,007,078.11</w:t>
                        </w:r>
                      </w:p>
                    </w:tc>
                  </w:sdtContent>
                </w:sdt>
                <w:sdt>
                  <w:sdtPr>
                    <w:alias w:val="管理费用"/>
                    <w:tag w:val="_GBC_29f5f4f6aa544eabafb496b1ec7f2259"/>
                    <w:id w:val="-919714460"/>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40,786,411.26</w:t>
                        </w:r>
                      </w:p>
                    </w:tc>
                  </w:sdtContent>
                </w:sdt>
                <w:sdt>
                  <w:sdtPr>
                    <w:alias w:val="管理费用"/>
                    <w:tag w:val="_GBC_88ec1c2312ab450f8bbde468fa755d23"/>
                    <w:id w:val="1424378173"/>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59,041,469.30</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400" w:firstLine="840"/>
                      <w:rPr>
                        <w:szCs w:val="18"/>
                      </w:rPr>
                    </w:pPr>
                    <w:r>
                      <w:rPr>
                        <w:rFonts w:hint="eastAsia"/>
                      </w:rPr>
                      <w:t>财务费用</w:t>
                    </w:r>
                  </w:p>
                </w:tc>
                <w:sdt>
                  <w:sdtPr>
                    <w:rPr>
                      <w:szCs w:val="24"/>
                    </w:rPr>
                    <w:alias w:val="财务费用"/>
                    <w:tag w:val="_GBC_9e821e3451bb470aa215540ed04ba992"/>
                    <w:id w:val="103153305"/>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4"/>
                          </w:rPr>
                        </w:pPr>
                        <w:r>
                          <w:t>-20,381,396.03</w:t>
                        </w:r>
                      </w:p>
                    </w:tc>
                  </w:sdtContent>
                </w:sdt>
                <w:sdt>
                  <w:sdtPr>
                    <w:alias w:val="财务费用"/>
                    <w:tag w:val="_GBC_1c4122e8734e4e83b0b7ab80968acfac"/>
                    <w:id w:val="-1240633536"/>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-3,698,128.39</w:t>
                        </w:r>
                      </w:p>
                    </w:tc>
                  </w:sdtContent>
                </w:sdt>
                <w:sdt>
                  <w:sdtPr>
                    <w:alias w:val="财务费用"/>
                    <w:tag w:val="_GBC_cbdf82b845fc448ba4b762aa1defc8fe"/>
                    <w:id w:val="1108000380"/>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-49,782,649.07</w:t>
                        </w:r>
                      </w:p>
                    </w:tc>
                  </w:sdtContent>
                </w:sdt>
                <w:sdt>
                  <w:sdtPr>
                    <w:alias w:val="财务费用"/>
                    <w:tag w:val="_GBC_a20c90b36de5467daf72c3ce6397cf4c"/>
                    <w:id w:val="-252965333"/>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48,252,842.87</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400" w:firstLine="840"/>
                      <w:rPr>
                        <w:szCs w:val="18"/>
                      </w:rPr>
                    </w:pPr>
                    <w:r>
                      <w:rPr>
                        <w:rFonts w:hint="eastAsia"/>
                      </w:rPr>
                      <w:t>资产减值损失</w:t>
                    </w:r>
                  </w:p>
                </w:tc>
                <w:sdt>
                  <w:sdtPr>
                    <w:alias w:val="资产减值损失"/>
                    <w:tag w:val="_GBC_34254b7d4dec4601879cde230fd514a6"/>
                    <w:id w:val="-863892850"/>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497.15</w:t>
                        </w:r>
                      </w:p>
                    </w:tc>
                  </w:sdtContent>
                </w:sdt>
                <w:sdt>
                  <w:sdtPr>
                    <w:alias w:val="资产减值损失"/>
                    <w:tag w:val="_GBC_e9e82d2d15de4168a8b3607722cd6c11"/>
                    <w:id w:val="904178331"/>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279.89</w:t>
                        </w:r>
                      </w:p>
                    </w:tc>
                  </w:sdtContent>
                </w:sdt>
                <w:sdt>
                  <w:sdtPr>
                    <w:alias w:val="资产减值损失"/>
                    <w:tag w:val="_GBC_1c53581f3268452ab68537275c2350e9"/>
                    <w:id w:val="1346374474"/>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-4,170.11</w:t>
                        </w:r>
                      </w:p>
                    </w:tc>
                  </w:sdtContent>
                </w:sdt>
                <w:sdt>
                  <w:sdtPr>
                    <w:alias w:val="资产减值损失"/>
                    <w:tag w:val="_GBC_b81a5cdc52134b78a8936d0c27b4fb9b"/>
                    <w:id w:val="1455450930"/>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-35,665.34</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200" w:firstLine="420"/>
                      <w:rPr>
                        <w:szCs w:val="18"/>
                      </w:rPr>
                    </w:pPr>
                    <w:r>
                      <w:rPr>
                        <w:rFonts w:hint="eastAsia"/>
                      </w:rPr>
                      <w:t>加：公允价值变动收益（损失以“－”号填列）</w:t>
                    </w:r>
                  </w:p>
                </w:tc>
                <w:sdt>
                  <w:sdtPr>
                    <w:rPr>
                      <w:szCs w:val="24"/>
                    </w:rPr>
                    <w:alias w:val="公允价值变动收益"/>
                    <w:tag w:val="_GBC_cac3ce7ea14c40439372a86393ee4875"/>
                    <w:id w:val="-1397821965"/>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4"/>
                          </w:rPr>
                        </w:pPr>
                        <w:r>
                          <w:t>188,814.06</w:t>
                        </w:r>
                      </w:p>
                    </w:tc>
                  </w:sdtContent>
                </w:sdt>
                <w:sdt>
                  <w:sdtPr>
                    <w:alias w:val="公允价值变动收益"/>
                    <w:tag w:val="_GBC_af07cf5dc27942a6ba9e9ab1f886ba46"/>
                    <w:id w:val="-495035407"/>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1,940,912.00</w:t>
                        </w:r>
                      </w:p>
                    </w:tc>
                  </w:sdtContent>
                </w:sdt>
                <w:sdt>
                  <w:sdtPr>
                    <w:alias w:val="公允价值变动收益"/>
                    <w:tag w:val="_GBC_a2ce381e1de543a193712761439babb8"/>
                    <w:id w:val="2126809605"/>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-991,816.23</w:t>
                        </w:r>
                      </w:p>
                    </w:tc>
                  </w:sdtContent>
                </w:sdt>
                <w:sdt>
                  <w:sdtPr>
                    <w:alias w:val="公允价值变动收益"/>
                    <w:tag w:val="_GBC_3853441b2f3844329fbc220deb9fc2ff"/>
                    <w:id w:val="810371828"/>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1,531,099.32</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400" w:firstLine="840"/>
                      <w:rPr>
                        <w:szCs w:val="18"/>
                      </w:rPr>
                    </w:pPr>
                    <w:r>
                      <w:rPr>
                        <w:rFonts w:hint="eastAsia"/>
                      </w:rPr>
                      <w:t>投资收益（损失以“－”号填列）</w:t>
                    </w:r>
                  </w:p>
                </w:tc>
                <w:sdt>
                  <w:sdtPr>
                    <w:alias w:val="投资收益"/>
                    <w:tag w:val="_GBC_f251f0a16d234789b273c10071a32274"/>
                    <w:id w:val="-1236388356"/>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69,947,341.27</w:t>
                        </w:r>
                      </w:p>
                    </w:tc>
                  </w:sdtContent>
                </w:sdt>
                <w:sdt>
                  <w:sdtPr>
                    <w:alias w:val="投资收益"/>
                    <w:tag w:val="_GBC_e1f53079dfc946578c0b32a0eb32b7c1"/>
                    <w:id w:val="1525057029"/>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585,998,391.55</w:t>
                        </w:r>
                      </w:p>
                    </w:tc>
                  </w:sdtContent>
                </w:sdt>
                <w:sdt>
                  <w:sdtPr>
                    <w:alias w:val="投资收益"/>
                    <w:tag w:val="_GBC_90d8af6e056d4b7483ec41eb8d51557d"/>
                    <w:id w:val="-1105731520"/>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113,042,167.21</w:t>
                        </w:r>
                      </w:p>
                    </w:tc>
                  </w:sdtContent>
                </w:sdt>
                <w:sdt>
                  <w:sdtPr>
                    <w:alias w:val="投资收益"/>
                    <w:tag w:val="_GBC_0cc7be6b92e0461999f4afce6ebbe29b"/>
                    <w:id w:val="1608378443"/>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639,826,692.59</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500" w:firstLine="1050"/>
                      <w:rPr>
                        <w:szCs w:val="18"/>
                      </w:rPr>
                    </w:pPr>
                    <w:r>
                      <w:rPr>
                        <w:rFonts w:hint="eastAsia"/>
                      </w:rPr>
                      <w:t>其中：对联营企业和合营企业的投资收益</w:t>
                    </w:r>
                  </w:p>
                </w:tc>
                <w:sdt>
                  <w:sdtPr>
                    <w:alias w:val="对联营企业和合营企业的投资收益"/>
                    <w:tag w:val="_GBC_11b069044b7f46a58d299d8a7282a802"/>
                    <w:id w:val="-109133931"/>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对联营企业和合营企业的投资收益"/>
                    <w:tag w:val="_GBC_a80a674e82fd44a29a2ccc73b4479166"/>
                    <w:id w:val="544178961"/>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对联营企业和合营企业的投资收益"/>
                    <w:tag w:val="_GBC_06a30c93fe25419caa4df7a236a7e88a"/>
                    <w:id w:val="2077241283"/>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0.00</w:t>
                        </w:r>
                      </w:p>
                    </w:tc>
                  </w:sdtContent>
                </w:sdt>
                <w:sdt>
                  <w:sdtPr>
                    <w:alias w:val="对联营企业和合营企业的投资收益"/>
                    <w:tag w:val="_GBC_9b3b918eb3be4959bddd251615864175"/>
                    <w:id w:val="-1920551457"/>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rFonts w:cs="宋体"/>
                        <w:szCs w:val="21"/>
                      </w:rPr>
                    </w:pPr>
                    <w:r>
                      <w:rPr>
                        <w:rFonts w:cs="宋体" w:hint="eastAsia"/>
                        <w:szCs w:val="21"/>
                      </w:rPr>
                      <w:t>二、营业利润（亏损以“－”号填列）</w:t>
                    </w:r>
                  </w:p>
                </w:tc>
                <w:sdt>
                  <w:sdtPr>
                    <w:alias w:val="营业利润"/>
                    <w:tag w:val="_GBC_e39af228994c46418ebe9e33ce7e4422"/>
                    <w:id w:val="-2072265007"/>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78,472,276.56</w:t>
                        </w:r>
                      </w:p>
                    </w:tc>
                  </w:sdtContent>
                </w:sdt>
                <w:sdt>
                  <w:sdtPr>
                    <w:alias w:val="营业利润"/>
                    <w:tag w:val="_GBC_5bb3413a4687466cbd84e858ad6be22f"/>
                    <w:id w:val="-1134866588"/>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577,469,996.87</w:t>
                        </w:r>
                      </w:p>
                    </w:tc>
                  </w:sdtContent>
                </w:sdt>
                <w:sdt>
                  <w:sdtPr>
                    <w:alias w:val="营业利润"/>
                    <w:tag w:val="_GBC_6b505b6d7c264bb5a092bb0baeb49b19"/>
                    <w:id w:val="-110359099"/>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126,961,191.43</w:t>
                        </w:r>
                      </w:p>
                    </w:tc>
                  </w:sdtContent>
                </w:sdt>
                <w:sdt>
                  <w:sdtPr>
                    <w:alias w:val="营业利润"/>
                    <w:tag w:val="_GBC_a12e2e99179f439a98308c6b62b82f2c"/>
                    <w:id w:val="2129652965"/>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545,064,629.35</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200" w:firstLine="420"/>
                      <w:rPr>
                        <w:szCs w:val="18"/>
                      </w:rPr>
                    </w:pPr>
                    <w:r>
                      <w:rPr>
                        <w:rFonts w:hint="eastAsia"/>
                      </w:rPr>
                      <w:t>加：营业外收入</w:t>
                    </w:r>
                  </w:p>
                </w:tc>
                <w:sdt>
                  <w:sdtPr>
                    <w:alias w:val="营业外收入"/>
                    <w:tag w:val="_GBC_712c112ee08b4b43a6002edfcb99ad28"/>
                    <w:id w:val="2011717159"/>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52,462.06</w:t>
                        </w:r>
                      </w:p>
                    </w:tc>
                  </w:sdtContent>
                </w:sdt>
                <w:sdt>
                  <w:sdtPr>
                    <w:alias w:val="营业外收入"/>
                    <w:tag w:val="_GBC_ff1ff1bb93ee497aac21d8f87f063f7d"/>
                    <w:id w:val="1495521124"/>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293,386.55</w:t>
                        </w:r>
                      </w:p>
                    </w:tc>
                  </w:sdtContent>
                </w:sdt>
                <w:sdt>
                  <w:sdtPr>
                    <w:alias w:val="营业外收入"/>
                    <w:tag w:val="_GBC_06eab178f9e94b04b0db2c5e70205f48"/>
                    <w:id w:val="1891848421"/>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191,802.48</w:t>
                        </w:r>
                      </w:p>
                    </w:tc>
                  </w:sdtContent>
                </w:sdt>
                <w:sdt>
                  <w:sdtPr>
                    <w:alias w:val="营业外收入"/>
                    <w:tag w:val="_GBC_77563e2064a34282882be1f4cd0923e8"/>
                    <w:id w:val="-1048444895"/>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430,810.67</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200" w:firstLine="420"/>
                      <w:rPr>
                        <w:szCs w:val="18"/>
                      </w:rPr>
                    </w:pPr>
                    <w:r>
                      <w:rPr>
                        <w:rFonts w:hint="eastAsia"/>
                      </w:rPr>
                      <w:t>减：营业外支出</w:t>
                    </w:r>
                  </w:p>
                </w:tc>
                <w:sdt>
                  <w:sdtPr>
                    <w:alias w:val="营业外支出"/>
                    <w:tag w:val="_GBC_c036c69ec46b4d96b2c1150361b4d416"/>
                    <w:id w:val="932473583"/>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110.00</w:t>
                        </w:r>
                      </w:p>
                    </w:tc>
                  </w:sdtContent>
                </w:sdt>
                <w:sdt>
                  <w:sdtPr>
                    <w:alias w:val="营业外支出"/>
                    <w:tag w:val="_GBC_ebe9fa0c4620427dadc390399b09bc1e"/>
                    <w:id w:val="-1443377502"/>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营业外支出"/>
                    <w:tag w:val="_GBC_ca00c97d0d9f42998ad612d7e823f936"/>
                    <w:id w:val="-2030168545"/>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61,433.06</w:t>
                        </w:r>
                      </w:p>
                    </w:tc>
                  </w:sdtContent>
                </w:sdt>
                <w:sdt>
                  <w:sdtPr>
                    <w:alias w:val="营业外支出"/>
                    <w:tag w:val="_GBC_bbc615b89d5a4be1b9f657b839d7ef34"/>
                    <w:id w:val="-488715420"/>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17,204.56</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400" w:firstLine="840"/>
                      <w:rPr>
                        <w:szCs w:val="18"/>
                      </w:rPr>
                    </w:pPr>
                    <w:r>
                      <w:rPr>
                        <w:rFonts w:hint="eastAsia"/>
                      </w:rPr>
                      <w:t>其中：非流动资产处置损失</w:t>
                    </w:r>
                  </w:p>
                </w:tc>
                <w:sdt>
                  <w:sdtPr>
                    <w:alias w:val="非流动资产处置净损失"/>
                    <w:tag w:val="_GBC_46ec747f4b604a0dad9df427e01732c6"/>
                    <w:id w:val="508962065"/>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110.00</w:t>
                        </w:r>
                      </w:p>
                    </w:tc>
                  </w:sdtContent>
                </w:sdt>
                <w:sdt>
                  <w:sdtPr>
                    <w:alias w:val="非流动资产处置净损失"/>
                    <w:tag w:val="_GBC_6a0e79647c6a43a49a0b04db890d53f4"/>
                    <w:id w:val="1173304002"/>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非流动资产处置净损失"/>
                    <w:tag w:val="_GBC_0246cd6599ee4ffb8dc4d79669b954ad"/>
                    <w:id w:val="-1623062678"/>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14,683.28</w:t>
                        </w:r>
                      </w:p>
                    </w:tc>
                  </w:sdtContent>
                </w:sdt>
                <w:sdt>
                  <w:sdtPr>
                    <w:alias w:val="非流动资产处置净损失"/>
                    <w:tag w:val="_GBC_e46d029d5687498f8be070a312b99cfe"/>
                    <w:id w:val="-1301300514"/>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rFonts w:cs="宋体"/>
                        <w:szCs w:val="21"/>
                      </w:rPr>
                    </w:pPr>
                    <w:r>
                      <w:rPr>
                        <w:rFonts w:cs="宋体" w:hint="eastAsia"/>
                        <w:szCs w:val="21"/>
                      </w:rPr>
                      <w:t>三、利润总额（亏损总额以“－”号填列）</w:t>
                    </w:r>
                  </w:p>
                </w:tc>
                <w:sdt>
                  <w:sdtPr>
                    <w:alias w:val="利润总额"/>
                    <w:tag w:val="_GBC_ea0f383d3a664e2c805f044d1a4e0e54"/>
                    <w:id w:val="879439333"/>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78,524,628.62</w:t>
                        </w:r>
                      </w:p>
                    </w:tc>
                  </w:sdtContent>
                </w:sdt>
                <w:sdt>
                  <w:sdtPr>
                    <w:alias w:val="利润总额"/>
                    <w:tag w:val="_GBC_e9069f21dfd74f279aa8a3d296d3de34"/>
                    <w:id w:val="-369846230"/>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577,763,383.42</w:t>
                        </w:r>
                      </w:p>
                    </w:tc>
                  </w:sdtContent>
                </w:sdt>
                <w:sdt>
                  <w:sdtPr>
                    <w:alias w:val="利润总额"/>
                    <w:tag w:val="_GBC_38f2de1169e14a2f9ce003f1e8f58cf3"/>
                    <w:id w:val="-322426420"/>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127,091,560.85</w:t>
                        </w:r>
                      </w:p>
                    </w:tc>
                  </w:sdtContent>
                </w:sdt>
                <w:sdt>
                  <w:sdtPr>
                    <w:alias w:val="利润总额"/>
                    <w:tag w:val="_GBC_e972048e8ba8451ea1a9a2b834dd79a9"/>
                    <w:id w:val="-1139866988"/>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545,478,235.46</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spacing w:line="288" w:lineRule="auto"/>
                      <w:ind w:firstLineChars="200" w:firstLine="420"/>
                      <w:rPr>
                        <w:szCs w:val="18"/>
                      </w:rPr>
                    </w:pPr>
                    <w:r>
                      <w:rPr>
                        <w:rFonts w:hint="eastAsia"/>
                      </w:rPr>
                      <w:t>减：所得税费用</w:t>
                    </w:r>
                  </w:p>
                </w:tc>
                <w:sdt>
                  <w:sdtPr>
                    <w:alias w:val="所得税"/>
                    <w:tag w:val="_GBC_af44f48181224daa93968161f94c0dfe"/>
                    <w:id w:val="688955564"/>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17,719,765.50</w:t>
                        </w:r>
                      </w:p>
                    </w:tc>
                  </w:sdtContent>
                </w:sdt>
                <w:sdt>
                  <w:sdtPr>
                    <w:alias w:val="所得税"/>
                    <w:tag w:val="_GBC_f2718547847d4201b1758804074291af"/>
                    <w:id w:val="1183860036"/>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所得税"/>
                    <w:tag w:val="_GBC_422fd2cb397348688f91b0e8fb3ec414"/>
                    <w:id w:val="-1495326140"/>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29,521,310.39</w:t>
                        </w:r>
                      </w:p>
                    </w:tc>
                  </w:sdtContent>
                </w:sdt>
                <w:sdt>
                  <w:sdtPr>
                    <w:alias w:val="所得税"/>
                    <w:tag w:val="_GBC_9d4eaf99245540bf96efedb162a72551"/>
                    <w:id w:val="-798458607"/>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rFonts w:cs="宋体"/>
                        <w:szCs w:val="21"/>
                      </w:rPr>
                    </w:pPr>
                    <w:r>
                      <w:rPr>
                        <w:rFonts w:cs="宋体" w:hint="eastAsia"/>
                        <w:szCs w:val="21"/>
                      </w:rPr>
                      <w:t>四、净利润（净亏损以“－”号填列）</w:t>
                    </w:r>
                  </w:p>
                </w:tc>
                <w:sdt>
                  <w:sdtPr>
                    <w:alias w:val="净利润"/>
                    <w:tag w:val="_GBC_002b846a6e834965ac80d2ab99f94acb"/>
                    <w:id w:val="1117025478"/>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60,804,863.12</w:t>
                        </w:r>
                      </w:p>
                    </w:tc>
                  </w:sdtContent>
                </w:sdt>
                <w:sdt>
                  <w:sdtPr>
                    <w:alias w:val="净利润"/>
                    <w:tag w:val="_GBC_cbe4fc681fb6483786677046cb9719a6"/>
                    <w:id w:val="508642598"/>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577,763,383.42</w:t>
                        </w:r>
                      </w:p>
                    </w:tc>
                  </w:sdtContent>
                </w:sdt>
                <w:sdt>
                  <w:sdtPr>
                    <w:alias w:val="净利润"/>
                    <w:tag w:val="_GBC_f26ffe68dc0243edbdbf1c230ed2a100"/>
                    <w:id w:val="498775588"/>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97,570,250.46</w:t>
                        </w:r>
                      </w:p>
                    </w:tc>
                  </w:sdtContent>
                </w:sdt>
                <w:sdt>
                  <w:sdtPr>
                    <w:alias w:val="净利润"/>
                    <w:tag w:val="_GBC_f0b4e1a0df16420494d2cec365b02d1f"/>
                    <w:id w:val="-584538381"/>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545,478,235.46</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ind w:leftChars="-19" w:hangingChars="19" w:hanging="40"/>
                    </w:pPr>
                    <w:r>
                      <w:t>五、每股收益：</w:t>
                    </w:r>
                  </w:p>
                </w:tc>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b/>
                        <w:color w:val="FF00FF"/>
                      </w:rPr>
                    </w:pPr>
                  </w:p>
                </w:tc>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b/>
                        <w:color w:val="FF00FF"/>
                      </w:rPr>
                    </w:pPr>
                  </w:p>
                </w:tc>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b/>
                        <w:color w:val="FF00FF"/>
                      </w:rPr>
                    </w:pPr>
                  </w:p>
                </w:tc>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ind w:firstLineChars="200" w:firstLine="420"/>
                    </w:pPr>
                    <w:r>
                      <w:t>（一）基本每股收益</w:t>
                    </w:r>
                    <w:r>
                      <w:rPr>
                        <w:rFonts w:hint="eastAsia"/>
                        <w:szCs w:val="18"/>
                      </w:rPr>
                      <w:t>(元/股)</w:t>
                    </w:r>
                  </w:p>
                </w:tc>
                <w:tc>
                  <w:tcPr>
                    <w:tcW w:w="789" w:type="pct"/>
                    <w:tcBorders>
                      <w:top w:val="outset" w:sz="6" w:space="0" w:color="auto"/>
                      <w:left w:val="outset" w:sz="6" w:space="0" w:color="auto"/>
                      <w:bottom w:val="outset" w:sz="6" w:space="0" w:color="auto"/>
                      <w:right w:val="outset" w:sz="6" w:space="0" w:color="auto"/>
                    </w:tcBorders>
                    <w:vAlign w:val="center"/>
                  </w:tcPr>
                  <w:sdt>
                    <w:sdtPr>
                      <w:alias w:val="基本每股收益"/>
                      <w:tag w:val="_GBC_f33a5accd47f432c8480b07cad4aef57"/>
                      <w:id w:val="637531534"/>
                      <w:lock w:val="sdtLocked"/>
                      <w:placeholder>
                        <w:docPart w:val="6DB533EE4B8B484EA7174C507F9FBC3F"/>
                      </w:placeholder>
                    </w:sdtPr>
                    <w:sdtEndPr/>
                    <w:sdtContent>
                      <w:p w:rsidR="005D220C" w:rsidRDefault="00C22FAD" w:rsidP="0015078B">
                        <w:pPr>
                          <w:jc w:val="right"/>
                        </w:pPr>
                      </w:p>
                    </w:sdtContent>
                  </w:sdt>
                </w:tc>
                <w:tc>
                  <w:tcPr>
                    <w:tcW w:w="767" w:type="pct"/>
                    <w:tcBorders>
                      <w:top w:val="outset" w:sz="6" w:space="0" w:color="auto"/>
                      <w:left w:val="outset" w:sz="6" w:space="0" w:color="auto"/>
                      <w:bottom w:val="outset" w:sz="6" w:space="0" w:color="auto"/>
                      <w:right w:val="outset" w:sz="6" w:space="0" w:color="auto"/>
                    </w:tcBorders>
                    <w:vAlign w:val="center"/>
                  </w:tcPr>
                  <w:sdt>
                    <w:sdtPr>
                      <w:alias w:val="基本每股收益"/>
                      <w:tag w:val="_GBC_bcd35bf3c3ea418686362b542ea02a5a"/>
                      <w:id w:val="-1247416632"/>
                      <w:lock w:val="sdtLocked"/>
                      <w:placeholder>
                        <w:docPart w:val="6DB533EE4B8B484EA7174C507F9FBC3F"/>
                      </w:placeholder>
                    </w:sdtPr>
                    <w:sdtEndPr/>
                    <w:sdtContent>
                      <w:p w:rsidR="005D220C" w:rsidRDefault="00C22FAD" w:rsidP="0015078B">
                        <w:pPr>
                          <w:jc w:val="right"/>
                        </w:pPr>
                      </w:p>
                    </w:sdtContent>
                  </w:sdt>
                </w:tc>
                <w:sdt>
                  <w:sdtPr>
                    <w:alias w:val="基本每股收益"/>
                    <w:tag w:val="_GBC_c8b8bbf0689e45cf925dad04a498e654"/>
                    <w:id w:val="-294911021"/>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基本每股收益"/>
                    <w:tag w:val="_GBC_d172039562e0443282c285e6db0bc70c"/>
                    <w:id w:val="-124469920"/>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ind w:firstLineChars="200" w:firstLine="420"/>
                    </w:pPr>
                    <w:r>
                      <w:t>（二）稀释每股收</w:t>
                    </w:r>
                    <w:r>
                      <w:lastRenderedPageBreak/>
                      <w:t>益</w:t>
                    </w:r>
                    <w:r>
                      <w:rPr>
                        <w:rFonts w:hint="eastAsia"/>
                        <w:szCs w:val="18"/>
                      </w:rPr>
                      <w:t>(元/股)</w:t>
                    </w:r>
                  </w:p>
                </w:tc>
                <w:tc>
                  <w:tcPr>
                    <w:tcW w:w="789" w:type="pct"/>
                    <w:tcBorders>
                      <w:top w:val="outset" w:sz="6" w:space="0" w:color="auto"/>
                      <w:left w:val="outset" w:sz="6" w:space="0" w:color="auto"/>
                      <w:bottom w:val="outset" w:sz="6" w:space="0" w:color="auto"/>
                      <w:right w:val="outset" w:sz="6" w:space="0" w:color="auto"/>
                    </w:tcBorders>
                    <w:vAlign w:val="center"/>
                  </w:tcPr>
                  <w:sdt>
                    <w:sdtPr>
                      <w:alias w:val="稀释每股收益"/>
                      <w:tag w:val="_GBC_9ddf12bbc1bc4c488fc193c92ff3260d"/>
                      <w:id w:val="1644780064"/>
                      <w:lock w:val="sdtLocked"/>
                      <w:placeholder>
                        <w:docPart w:val="6DB533EE4B8B484EA7174C507F9FBC3F"/>
                      </w:placeholder>
                    </w:sdtPr>
                    <w:sdtEndPr/>
                    <w:sdtContent>
                      <w:p w:rsidR="005D220C" w:rsidRDefault="00C22FAD" w:rsidP="0015078B">
                        <w:pPr>
                          <w:jc w:val="right"/>
                        </w:pPr>
                      </w:p>
                    </w:sdtContent>
                  </w:sdt>
                </w:tc>
                <w:tc>
                  <w:tcPr>
                    <w:tcW w:w="767" w:type="pct"/>
                    <w:tcBorders>
                      <w:top w:val="outset" w:sz="6" w:space="0" w:color="auto"/>
                      <w:left w:val="outset" w:sz="6" w:space="0" w:color="auto"/>
                      <w:bottom w:val="outset" w:sz="6" w:space="0" w:color="auto"/>
                      <w:right w:val="outset" w:sz="6" w:space="0" w:color="auto"/>
                    </w:tcBorders>
                    <w:vAlign w:val="center"/>
                  </w:tcPr>
                  <w:sdt>
                    <w:sdtPr>
                      <w:alias w:val="稀释每股收益"/>
                      <w:tag w:val="_GBC_43e74dbf92f64c9d957f1434b2d1caf2"/>
                      <w:id w:val="-772096251"/>
                      <w:lock w:val="sdtLocked"/>
                      <w:placeholder>
                        <w:docPart w:val="6DB533EE4B8B484EA7174C507F9FBC3F"/>
                      </w:placeholder>
                    </w:sdtPr>
                    <w:sdtEndPr/>
                    <w:sdtContent>
                      <w:p w:rsidR="005D220C" w:rsidRDefault="00C22FAD" w:rsidP="0015078B">
                        <w:pPr>
                          <w:jc w:val="right"/>
                        </w:pPr>
                      </w:p>
                    </w:sdtContent>
                  </w:sdt>
                  <w:p w:rsidR="005D220C" w:rsidRDefault="005D220C" w:rsidP="0015078B">
                    <w:pPr>
                      <w:jc w:val="right"/>
                      <w:rPr>
                        <w:color w:val="008000"/>
                      </w:rPr>
                    </w:pPr>
                  </w:p>
                </w:tc>
                <w:sdt>
                  <w:sdtPr>
                    <w:alias w:val="稀释每股收益"/>
                    <w:tag w:val="_GBC_44195148fa474b6eaee74b2453f46b00"/>
                    <w:id w:val="2102515719"/>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稀释每股收益"/>
                    <w:tag w:val="_GBC_7253206cbd1a4ae4882a132b690cfdd3"/>
                    <w:id w:val="-240726407"/>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szCs w:val="21"/>
                      </w:rPr>
                    </w:pPr>
                    <w:r>
                      <w:rPr>
                        <w:rFonts w:hint="eastAsia"/>
                        <w:szCs w:val="21"/>
                      </w:rPr>
                      <w:lastRenderedPageBreak/>
                      <w:t>六、其他综合收益</w:t>
                    </w:r>
                  </w:p>
                </w:tc>
                <w:sdt>
                  <w:sdtPr>
                    <w:rPr>
                      <w:szCs w:val="21"/>
                    </w:rPr>
                    <w:alias w:val="其他综合收益"/>
                    <w:tag w:val="_GBC_b5360a58b1a14e54902b050773d42883"/>
                    <w:id w:val="1447583141"/>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-25,142,717.12</w:t>
                        </w:r>
                      </w:p>
                    </w:tc>
                  </w:sdtContent>
                </w:sdt>
                <w:sdt>
                  <w:sdtPr>
                    <w:rPr>
                      <w:szCs w:val="21"/>
                    </w:rPr>
                    <w:alias w:val="其他综合收益"/>
                    <w:tag w:val="_GBC_39bc342a278c486b84c0e0dfa6132bb0"/>
                    <w:id w:val="-714353956"/>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7,955,270.24</w:t>
                        </w:r>
                      </w:p>
                    </w:tc>
                  </w:sdtContent>
                </w:sdt>
                <w:sdt>
                  <w:sdtPr>
                    <w:rPr>
                      <w:szCs w:val="21"/>
                    </w:rPr>
                    <w:alias w:val="其他综合收益"/>
                    <w:tag w:val="_GBC_2646cb8109b942d99478a24942c23932"/>
                    <w:id w:val="-1440676815"/>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-22,917,872.71</w:t>
                        </w:r>
                      </w:p>
                    </w:tc>
                  </w:sdtContent>
                </w:sdt>
                <w:sdt>
                  <w:sdtPr>
                    <w:rPr>
                      <w:szCs w:val="21"/>
                    </w:rPr>
                    <w:alias w:val="其他综合收益"/>
                    <w:tag w:val="_GBC_ecb7f9cac1a643cf8c873ea291e96813"/>
                    <w:id w:val="166757884"/>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27,386,985.24</w:t>
                        </w:r>
                      </w:p>
                    </w:tc>
                  </w:sdtContent>
                </w:sdt>
              </w:tr>
              <w:tr w:rsidR="005D220C" w:rsidTr="0015078B">
                <w:tc>
                  <w:tcPr>
                    <w:tcW w:w="1692" w:type="pct"/>
                    <w:tcBorders>
                      <w:top w:val="outset" w:sz="6" w:space="0" w:color="auto"/>
                      <w:left w:val="outset" w:sz="6" w:space="0" w:color="auto"/>
                      <w:bottom w:val="outset" w:sz="6" w:space="0" w:color="auto"/>
                      <w:right w:val="outset" w:sz="6" w:space="0" w:color="auto"/>
                    </w:tcBorders>
                    <w:vAlign w:val="center"/>
                  </w:tcPr>
                  <w:p w:rsidR="005D220C" w:rsidRDefault="005D220C" w:rsidP="00E35748">
                    <w:pPr>
                      <w:rPr>
                        <w:szCs w:val="21"/>
                      </w:rPr>
                    </w:pPr>
                    <w:r>
                      <w:rPr>
                        <w:rFonts w:hint="eastAsia"/>
                        <w:szCs w:val="21"/>
                      </w:rPr>
                      <w:t>七、综合收益总额</w:t>
                    </w:r>
                  </w:p>
                </w:tc>
                <w:sdt>
                  <w:sdtPr>
                    <w:rPr>
                      <w:szCs w:val="21"/>
                    </w:rPr>
                    <w:alias w:val="综合收益总额"/>
                    <w:tag w:val="_GBC_1fe6297de2f34695962373efc2790775"/>
                    <w:id w:val="1874879158"/>
                    <w:lock w:val="sdtLocked"/>
                    <w:placeholder>
                      <w:docPart w:val="6DB533EE4B8B484EA7174C507F9FBC3F"/>
                    </w:placeholder>
                  </w:sdtPr>
                  <w:sdtEndPr/>
                  <w:sdtContent>
                    <w:tc>
                      <w:tcPr>
                        <w:tcW w:w="789"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35,662,146.00</w:t>
                        </w:r>
                      </w:p>
                    </w:tc>
                  </w:sdtContent>
                </w:sdt>
                <w:sdt>
                  <w:sdtPr>
                    <w:rPr>
                      <w:szCs w:val="21"/>
                    </w:rPr>
                    <w:alias w:val="综合收益总额"/>
                    <w:tag w:val="_GBC_bf99dc94aa2e4df38dfda335c9955ae2"/>
                    <w:id w:val="1157416709"/>
                    <w:lock w:val="sdtLocked"/>
                    <w:placeholder>
                      <w:docPart w:val="6DB533EE4B8B484EA7174C507F9FBC3F"/>
                    </w:placeholder>
                  </w:sdtPr>
                  <w:sdtEndPr/>
                  <w:sdtContent>
                    <w:tc>
                      <w:tcPr>
                        <w:tcW w:w="76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585,718,653.66</w:t>
                        </w:r>
                      </w:p>
                    </w:tc>
                  </w:sdtContent>
                </w:sdt>
                <w:sdt>
                  <w:sdtPr>
                    <w:rPr>
                      <w:szCs w:val="21"/>
                    </w:rPr>
                    <w:alias w:val="综合收益总额"/>
                    <w:tag w:val="_GBC_dfd5065a970146219c8e506df840a989"/>
                    <w:id w:val="1873184631"/>
                    <w:lock w:val="sdtLocked"/>
                    <w:placeholder>
                      <w:docPart w:val="6DB533EE4B8B484EA7174C507F9FBC3F"/>
                    </w:placeholder>
                  </w:sdtPr>
                  <w:sdtEndPr/>
                  <w:sdtContent>
                    <w:tc>
                      <w:tcPr>
                        <w:tcW w:w="877"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74,652,377.75</w:t>
                        </w:r>
                      </w:p>
                    </w:tc>
                  </w:sdtContent>
                </w:sdt>
                <w:sdt>
                  <w:sdtPr>
                    <w:rPr>
                      <w:szCs w:val="21"/>
                    </w:rPr>
                    <w:alias w:val="综合收益总额"/>
                    <w:tag w:val="_GBC_13307dd76fdf4f57831949d753b8d07e"/>
                    <w:id w:val="1044868871"/>
                    <w:lock w:val="sdtLocked"/>
                    <w:placeholder>
                      <w:docPart w:val="6DB533EE4B8B484EA7174C507F9FBC3F"/>
                    </w:placeholder>
                  </w:sdtPr>
                  <w:sdtEndPr/>
                  <w:sdtContent>
                    <w:tc>
                      <w:tcPr>
                        <w:tcW w:w="875" w:type="pct"/>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572,865,220.70</w:t>
                        </w:r>
                      </w:p>
                    </w:tc>
                  </w:sdtContent>
                </w:sdt>
              </w:tr>
            </w:tbl>
            <w:p w:rsidR="00FD2604" w:rsidRDefault="00194959" w:rsidP="0015078B">
              <w:pPr>
                <w:snapToGrid w:val="0"/>
                <w:spacing w:line="240" w:lineRule="atLeast"/>
                <w:ind w:rightChars="-73" w:right="-153"/>
                <w:jc w:val="center"/>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sidR="005D220C">
                    <w:rPr>
                      <w:rFonts w:hint="eastAsia"/>
                    </w:rPr>
                    <w:t>陈继达</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E62525">
                    <w:rPr>
                      <w:rFonts w:hint="eastAsia"/>
                    </w:rPr>
                    <w:t>王竞天</w:t>
                  </w:r>
                </w:sdtContent>
              </w:sdt>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 w:storeItemID="{42DEBF9A-6816-48AE-BADD-E3125C474CD9}"/>
                  <w:text/>
                </w:sdtPr>
                <w:sdtEndPr/>
                <w:sdtContent>
                  <w:r w:rsidR="00E62525">
                    <w:rPr>
                      <w:rFonts w:hint="eastAsia"/>
                    </w:rPr>
                    <w:t>王建荣</w:t>
                  </w:r>
                </w:sdtContent>
              </w:sdt>
            </w:p>
          </w:sdtContent>
        </w:sdt>
        <w:p w:rsidR="00FD2604" w:rsidRDefault="00C22FAD"/>
      </w:sdtContent>
    </w:sdt>
    <w:p w:rsidR="00D96C4B" w:rsidRDefault="00D96C4B" w:rsidP="00D96C4B"/>
    <w:p w:rsidR="00D96C4B" w:rsidRDefault="00D96C4B" w:rsidP="00D96C4B"/>
    <w:sdt>
      <w:sdtPr>
        <w:rPr>
          <w:rFonts w:hint="eastAsia"/>
          <w:b/>
          <w:bCs/>
        </w:rPr>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FD2604" w:rsidRPr="00D96C4B" w:rsidRDefault="00194959" w:rsidP="00D96C4B">
              <w:pPr>
                <w:jc w:val="center"/>
              </w:pPr>
              <w:r>
                <w:rPr>
                  <w:rFonts w:hint="eastAsia"/>
                  <w:b/>
                </w:rPr>
                <w:t>合并</w:t>
              </w:r>
              <w:r>
                <w:rPr>
                  <w:b/>
                </w:rPr>
                <w:t>现金流量表</w:t>
              </w:r>
            </w:p>
            <w:p w:rsidR="00FD2604" w:rsidRDefault="00194959">
              <w:pPr>
                <w:jc w:val="center"/>
              </w:pPr>
              <w:r>
                <w:t>201</w:t>
              </w:r>
              <w:r>
                <w:rPr>
                  <w:rFonts w:hint="eastAsia"/>
                </w:rPr>
                <w:t>4</w:t>
              </w:r>
              <w:r>
                <w:t>年</w:t>
              </w:r>
              <w:r>
                <w:rPr>
                  <w:rFonts w:hint="eastAsia"/>
                </w:rPr>
                <w:t>1—9</w:t>
              </w:r>
              <w:r>
                <w:t>月</w:t>
              </w:r>
            </w:p>
            <w:p w:rsidR="00FD2604" w:rsidRDefault="00194959">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 w:storeItemID="{42DEBF9A-6816-48AE-BADD-E3125C474CD9}"/>
                  <w:text/>
                </w:sdtPr>
                <w:sdtEndPr/>
                <w:sdtContent>
                  <w:r w:rsidR="00154355">
                    <w:rPr>
                      <w:rFonts w:hint="eastAsia"/>
                    </w:rPr>
                    <w:t>浙江物产中大元通集团股份有限公司</w:t>
                  </w:r>
                </w:sdtContent>
              </w:sdt>
            </w:p>
            <w:p w:rsidR="00FD2604" w:rsidRDefault="00194959">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未经审计"/>
                    <w:listItem w:displayText="经审计" w:value="经审计"/>
                  </w:comboBox>
                </w:sdtPr>
                <w:sdtEndPr/>
                <w:sdtContent>
                  <w:r>
                    <w:rPr>
                      <w:rFonts w:hint="eastAsia"/>
                    </w:rPr>
                    <w:t>未经审计</w:t>
                  </w:r>
                </w:sdtContent>
              </w:sdt>
            </w:p>
            <w:tbl>
              <w:tblPr>
                <w:tblW w:w="9125"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4"/>
                <w:gridCol w:w="2995"/>
                <w:gridCol w:w="2996"/>
              </w:tblGrid>
              <w:tr w:rsidR="005D220C" w:rsidTr="00E35748">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jc w:val="center"/>
                      <w:rPr>
                        <w:b/>
                        <w:bCs/>
                        <w:szCs w:val="21"/>
                      </w:rPr>
                    </w:pPr>
                    <w:r>
                      <w:rPr>
                        <w:b/>
                        <w:szCs w:val="21"/>
                      </w:rPr>
                      <w:t>项目</w:t>
                    </w:r>
                  </w:p>
                </w:tc>
                <w:tc>
                  <w:tcPr>
                    <w:tcW w:w="2995" w:type="dxa"/>
                    <w:tcBorders>
                      <w:top w:val="outset" w:sz="6" w:space="0" w:color="auto"/>
                      <w:left w:val="outset" w:sz="6" w:space="0" w:color="auto"/>
                      <w:bottom w:val="outset" w:sz="6" w:space="0" w:color="auto"/>
                      <w:right w:val="outset" w:sz="6" w:space="0" w:color="auto"/>
                    </w:tcBorders>
                  </w:tcPr>
                  <w:p w:rsidR="005D220C" w:rsidRDefault="005D220C" w:rsidP="00E35748">
                    <w:pPr>
                      <w:autoSpaceDE w:val="0"/>
                      <w:autoSpaceDN w:val="0"/>
                      <w:adjustRightInd w:val="0"/>
                      <w:jc w:val="center"/>
                      <w:rPr>
                        <w:b/>
                        <w:szCs w:val="21"/>
                      </w:rPr>
                    </w:pPr>
                    <w:r>
                      <w:rPr>
                        <w:rFonts w:hint="eastAsia"/>
                        <w:b/>
                        <w:szCs w:val="21"/>
                      </w:rPr>
                      <w:t>年初</w:t>
                    </w:r>
                    <w:proofErr w:type="gramStart"/>
                    <w:r>
                      <w:rPr>
                        <w:rFonts w:hint="eastAsia"/>
                        <w:b/>
                        <w:szCs w:val="21"/>
                      </w:rPr>
                      <w:t>至报告</w:t>
                    </w:r>
                    <w:proofErr w:type="gramEnd"/>
                    <w:r>
                      <w:rPr>
                        <w:rFonts w:hint="eastAsia"/>
                        <w:b/>
                        <w:szCs w:val="21"/>
                      </w:rPr>
                      <w:t>期期末金额</w:t>
                    </w:r>
                  </w:p>
                  <w:p w:rsidR="005D220C" w:rsidRDefault="005D220C" w:rsidP="00E35748">
                    <w:pPr>
                      <w:autoSpaceDE w:val="0"/>
                      <w:autoSpaceDN w:val="0"/>
                      <w:adjustRightInd w:val="0"/>
                      <w:jc w:val="center"/>
                      <w:rPr>
                        <w:b/>
                        <w:szCs w:val="21"/>
                      </w:rPr>
                    </w:pPr>
                    <w:r>
                      <w:rPr>
                        <w:rFonts w:hint="eastAsia"/>
                        <w:b/>
                        <w:szCs w:val="21"/>
                      </w:rPr>
                      <w:t>（1-9月）</w:t>
                    </w:r>
                  </w:p>
                </w:tc>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pPr>
                      <w:autoSpaceDE w:val="0"/>
                      <w:autoSpaceDN w:val="0"/>
                      <w:adjustRightInd w:val="0"/>
                      <w:jc w:val="center"/>
                      <w:rPr>
                        <w:b/>
                        <w:szCs w:val="21"/>
                      </w:rPr>
                    </w:pPr>
                    <w:r>
                      <w:rPr>
                        <w:rFonts w:hint="eastAsia"/>
                        <w:b/>
                        <w:szCs w:val="21"/>
                      </w:rPr>
                      <w:t>上年年初</w:t>
                    </w:r>
                    <w:proofErr w:type="gramStart"/>
                    <w:r>
                      <w:rPr>
                        <w:rFonts w:hint="eastAsia"/>
                        <w:b/>
                        <w:szCs w:val="21"/>
                      </w:rPr>
                      <w:t>至报告</w:t>
                    </w:r>
                    <w:proofErr w:type="gramEnd"/>
                    <w:r>
                      <w:rPr>
                        <w:rFonts w:hint="eastAsia"/>
                        <w:b/>
                        <w:szCs w:val="21"/>
                      </w:rPr>
                      <w:t>期期末金额（1-9月）</w:t>
                    </w:r>
                  </w:p>
                </w:tc>
              </w:tr>
              <w:tr w:rsidR="005D220C" w:rsidTr="00E35748">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一、经营活动产生的现金流量：</w:t>
                    </w:r>
                  </w:p>
                </w:tc>
                <w:tc>
                  <w:tcPr>
                    <w:tcW w:w="2995" w:type="dxa"/>
                    <w:tcBorders>
                      <w:top w:val="outset" w:sz="6" w:space="0" w:color="auto"/>
                      <w:left w:val="outset" w:sz="6" w:space="0" w:color="auto"/>
                      <w:bottom w:val="outset" w:sz="6" w:space="0" w:color="auto"/>
                      <w:right w:val="outset" w:sz="6" w:space="0" w:color="auto"/>
                    </w:tcBorders>
                  </w:tcPr>
                  <w:p w:rsidR="005D220C" w:rsidRDefault="005D220C" w:rsidP="00E35748">
                    <w:pPr>
                      <w:rPr>
                        <w:szCs w:val="21"/>
                      </w:rPr>
                    </w:pPr>
                  </w:p>
                </w:tc>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pPr>
                      <w:rPr>
                        <w:szCs w:val="21"/>
                      </w:rPr>
                    </w:pPr>
                  </w:p>
                </w:tc>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销售商品、提供劳务收到的现金</w:t>
                    </w:r>
                  </w:p>
                </w:tc>
                <w:sdt>
                  <w:sdtPr>
                    <w:rPr>
                      <w:szCs w:val="21"/>
                    </w:rPr>
                    <w:alias w:val="销售商品提供劳务收到的现金"/>
                    <w:tag w:val="_GBC_9a5fa47fdb064e7f937839776af5263e"/>
                    <w:id w:val="-93247159"/>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32,891,562,538.28</w:t>
                        </w:r>
                      </w:p>
                    </w:tc>
                  </w:sdtContent>
                </w:sdt>
                <w:sdt>
                  <w:sdtPr>
                    <w:rPr>
                      <w:szCs w:val="21"/>
                    </w:rPr>
                    <w:alias w:val="销售商品提供劳务收到的现金"/>
                    <w:tag w:val="_GBC_7726b4132f3c4e95b6307f125865aa0b"/>
                    <w:id w:val="872431593"/>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31,897,824,038.07</w:t>
                        </w:r>
                      </w:p>
                    </w:tc>
                  </w:sdtContent>
                </w:sdt>
              </w:tr>
              <w:tr w:rsidR="005D220C" w:rsidTr="00E35748">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客户存款和同业存放款项净增加额</w:t>
                    </w:r>
                  </w:p>
                </w:tc>
                <w:sdt>
                  <w:sdtPr>
                    <w:rPr>
                      <w:szCs w:val="21"/>
                    </w:rPr>
                    <w:alias w:val="客户存款和同业存放款项净增加额"/>
                    <w:tag w:val="_GBC_f8ecea9b6de94125a0a845408309afca"/>
                    <w:id w:val="649179279"/>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sdt>
                  <w:sdtPr>
                    <w:rPr>
                      <w:szCs w:val="21"/>
                    </w:rPr>
                    <w:alias w:val="客户存款和同业存放款项净增加额"/>
                    <w:tag w:val="_GBC_06e2ede7a33f4b96b3a9a79727248b99"/>
                    <w:id w:val="-1003510125"/>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tr>
              <w:tr w:rsidR="005D220C" w:rsidTr="00E35748">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向中央银行借款净增加额</w:t>
                    </w:r>
                  </w:p>
                </w:tc>
                <w:sdt>
                  <w:sdtPr>
                    <w:rPr>
                      <w:szCs w:val="21"/>
                    </w:rPr>
                    <w:alias w:val="向中央银行借款净增加额"/>
                    <w:tag w:val="_GBC_923828cd2bae4f0d92c0633fc2c8cc2a"/>
                    <w:id w:val="-1125002732"/>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sdt>
                  <w:sdtPr>
                    <w:rPr>
                      <w:szCs w:val="21"/>
                    </w:rPr>
                    <w:alias w:val="向中央银行借款净增加额"/>
                    <w:tag w:val="_GBC_0c08983efa20419299f87d5661428f90"/>
                    <w:id w:val="-1347089299"/>
                    <w:lock w:val="sdtLocked"/>
                    <w:placeholder>
                      <w:docPart w:val="019219D48FDD47E0B09DFAED5B30D117"/>
                    </w:placeholder>
                    <w:showingPlcHdr/>
                  </w:sdtPr>
                  <w:sdtEndPr/>
                  <w:sdtContent>
                    <w:tc>
                      <w:tcPr>
                        <w:tcW w:w="2996" w:type="dxa"/>
                        <w:tcBorders>
                          <w:top w:val="outset" w:sz="6" w:space="0" w:color="auto"/>
                          <w:left w:val="outset" w:sz="6" w:space="0" w:color="auto"/>
                          <w:bottom w:val="outset" w:sz="6" w:space="0" w:color="auto"/>
                          <w:right w:val="outset" w:sz="6" w:space="0" w:color="auto"/>
                        </w:tcBorders>
                      </w:tcPr>
                      <w:p w:rsidR="005D220C" w:rsidRDefault="0015078B" w:rsidP="00E35748">
                        <w:pPr>
                          <w:jc w:val="right"/>
                          <w:rPr>
                            <w:szCs w:val="21"/>
                          </w:rPr>
                        </w:pPr>
                        <w:r w:rsidRPr="0010065C">
                          <w:rPr>
                            <w:rStyle w:val="ae"/>
                            <w:rFonts w:hint="eastAsia"/>
                          </w:rPr>
                          <w:t xml:space="preserve">　</w:t>
                        </w:r>
                      </w:p>
                    </w:tc>
                  </w:sdtContent>
                </w:sdt>
              </w:tr>
              <w:tr w:rsidR="005D220C" w:rsidTr="00E35748">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向其他金融机构拆入资金净增加额</w:t>
                    </w:r>
                  </w:p>
                </w:tc>
                <w:sdt>
                  <w:sdtPr>
                    <w:rPr>
                      <w:szCs w:val="21"/>
                    </w:rPr>
                    <w:alias w:val="向其他金融机构拆入资金净增加额"/>
                    <w:tag w:val="_GBC_7d9fa3294e6b487fb2d4a0c2d84b61c1"/>
                    <w:id w:val="-128862430"/>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sdt>
                  <w:sdtPr>
                    <w:rPr>
                      <w:szCs w:val="21"/>
                    </w:rPr>
                    <w:alias w:val="向其他金融机构拆入资金净增加额"/>
                    <w:tag w:val="_GBC_cc8ec54f4563453a91d6cfb99f1cdd6f"/>
                    <w:id w:val="-136494026"/>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tr>
              <w:tr w:rsidR="005D220C" w:rsidTr="00E35748">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收到原保险合同保费取得的现金</w:t>
                    </w:r>
                  </w:p>
                </w:tc>
                <w:sdt>
                  <w:sdtPr>
                    <w:rPr>
                      <w:szCs w:val="21"/>
                    </w:rPr>
                    <w:alias w:val="收到原保险合同保费取得的现金"/>
                    <w:tag w:val="_GBC_8f4009401d194d89bf9724770703301a"/>
                    <w:id w:val="221175883"/>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sdt>
                  <w:sdtPr>
                    <w:rPr>
                      <w:szCs w:val="21"/>
                    </w:rPr>
                    <w:alias w:val="收到原保险合同保费取得的现金"/>
                    <w:tag w:val="_GBC_0a064c8bd87b4507bd570607ea7e0c5f"/>
                    <w:id w:val="-45217219"/>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tr>
              <w:tr w:rsidR="005D220C" w:rsidTr="00E35748">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收到再保险业务现金净额</w:t>
                    </w:r>
                  </w:p>
                </w:tc>
                <w:sdt>
                  <w:sdtPr>
                    <w:rPr>
                      <w:szCs w:val="21"/>
                    </w:rPr>
                    <w:alias w:val="收到再保险业务现金净额"/>
                    <w:tag w:val="_GBC_3fab41b256ca45a4aa2dcb8ec42caf89"/>
                    <w:id w:val="365337796"/>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sdt>
                  <w:sdtPr>
                    <w:rPr>
                      <w:szCs w:val="21"/>
                    </w:rPr>
                    <w:alias w:val="收到再保险业务现金净额"/>
                    <w:tag w:val="_GBC_a28e7ead17da45c0a752e190445a1eb3"/>
                    <w:id w:val="-143967178"/>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tr>
              <w:tr w:rsidR="005D220C" w:rsidTr="00E35748">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保户储金及投资款净增加额</w:t>
                    </w:r>
                  </w:p>
                </w:tc>
                <w:sdt>
                  <w:sdtPr>
                    <w:rPr>
                      <w:szCs w:val="21"/>
                    </w:rPr>
                    <w:alias w:val="保户储金及投资款净增加额"/>
                    <w:tag w:val="_GBC_1de391fa41d94146aa1eb42c90b0c996"/>
                    <w:id w:val="791872258"/>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sdt>
                  <w:sdtPr>
                    <w:rPr>
                      <w:szCs w:val="21"/>
                    </w:rPr>
                    <w:alias w:val="保户储金及投资款净增加额"/>
                    <w:tag w:val="_GBC_5a82ca2bfdc646cfbc6bdae7a1f4a914"/>
                    <w:id w:val="-1704089859"/>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tr>
              <w:tr w:rsidR="005D220C" w:rsidTr="00E35748">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处置交易性金融资产净增加额</w:t>
                    </w:r>
                  </w:p>
                </w:tc>
                <w:sdt>
                  <w:sdtPr>
                    <w:rPr>
                      <w:szCs w:val="21"/>
                    </w:rPr>
                    <w:alias w:val="处置交易性金融资产净增加额"/>
                    <w:tag w:val="_GBC_97f3d5c38c7742fc9724b690371fff3a"/>
                    <w:id w:val="-1940363841"/>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sdt>
                  <w:sdtPr>
                    <w:rPr>
                      <w:szCs w:val="21"/>
                    </w:rPr>
                    <w:alias w:val="处置交易性金融资产净增加额"/>
                    <w:tag w:val="_GBC_4f2c1c4bef8941119d8dbe70285f695a"/>
                    <w:id w:val="-1384170525"/>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收取利息、手续费及佣金的现金</w:t>
                    </w:r>
                  </w:p>
                </w:tc>
                <w:sdt>
                  <w:sdtPr>
                    <w:rPr>
                      <w:szCs w:val="21"/>
                    </w:rPr>
                    <w:alias w:val="收取利息、手续费及佣金的现金"/>
                    <w:tag w:val="_GBC_7a24108965f941868799c2b251f032b7"/>
                    <w:id w:val="-782413295"/>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169,965,190.60</w:t>
                        </w:r>
                      </w:p>
                    </w:tc>
                  </w:sdtContent>
                </w:sdt>
                <w:sdt>
                  <w:sdtPr>
                    <w:rPr>
                      <w:szCs w:val="21"/>
                    </w:rPr>
                    <w:alias w:val="收取利息、手续费及佣金的现金"/>
                    <w:tag w:val="_GBC_ac43cdc4f4464542b6cee519dc00493b"/>
                    <w:id w:val="-1495567451"/>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185,538,766.22</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拆入资金净增加额</w:t>
                    </w:r>
                  </w:p>
                </w:tc>
                <w:sdt>
                  <w:sdtPr>
                    <w:rPr>
                      <w:szCs w:val="21"/>
                    </w:rPr>
                    <w:alias w:val="拆入资金净增加额"/>
                    <w:tag w:val="_GBC_2dbc350d7aea40d0b4af04c2b20a410f"/>
                    <w:id w:val="-931507072"/>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拆入资金净增加额"/>
                    <w:tag w:val="_GBC_5fea59ca9db24975848251bcccfe70f6"/>
                    <w:id w:val="113021317"/>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回购业务资金净增加额</w:t>
                    </w:r>
                  </w:p>
                </w:tc>
                <w:sdt>
                  <w:sdtPr>
                    <w:rPr>
                      <w:szCs w:val="21"/>
                    </w:rPr>
                    <w:alias w:val="回购业务资金净增加额"/>
                    <w:tag w:val="_GBC_008f53bfad604a6297361af9e17ffde7"/>
                    <w:id w:val="-75360060"/>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回购业务资金净增加额"/>
                    <w:tag w:val="_GBC_2cb6f51bd7eb47fdb0c6b34a89213a8f"/>
                    <w:id w:val="1835639377"/>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收到的税费返还</w:t>
                    </w:r>
                  </w:p>
                </w:tc>
                <w:sdt>
                  <w:sdtPr>
                    <w:rPr>
                      <w:szCs w:val="21"/>
                    </w:rPr>
                    <w:alias w:val="收到的税费返还"/>
                    <w:tag w:val="_GBC_c5f7b9a4f8214df499a53713cae34401"/>
                    <w:id w:val="1657492393"/>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349,793,060.92</w:t>
                        </w:r>
                      </w:p>
                    </w:tc>
                  </w:sdtContent>
                </w:sdt>
                <w:sdt>
                  <w:sdtPr>
                    <w:rPr>
                      <w:szCs w:val="21"/>
                    </w:rPr>
                    <w:alias w:val="收到的税费返还"/>
                    <w:tag w:val="_GBC_d10ce75081854e0bbdbb5929d1f73407"/>
                    <w:id w:val="-618910559"/>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285,467,869.68</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收到其他与经营活动有关的现金</w:t>
                    </w:r>
                  </w:p>
                </w:tc>
                <w:sdt>
                  <w:sdtPr>
                    <w:rPr>
                      <w:szCs w:val="21"/>
                    </w:rPr>
                    <w:alias w:val="收到的其他与经营活动有关的现金"/>
                    <w:tag w:val="_GBC_0222a168f3824708897c08b7de6c4c0a"/>
                    <w:id w:val="1992053450"/>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792,244,677.34</w:t>
                        </w:r>
                      </w:p>
                    </w:tc>
                  </w:sdtContent>
                </w:sdt>
                <w:sdt>
                  <w:sdtPr>
                    <w:rPr>
                      <w:szCs w:val="21"/>
                    </w:rPr>
                    <w:alias w:val="收到的其他与经营活动有关的现金"/>
                    <w:tag w:val="_GBC_2bced67e6b584945adc48ee59118b578"/>
                    <w:id w:val="1978951367"/>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1,285,500,628.96</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经营活动现金流入小计</w:t>
                    </w:r>
                  </w:p>
                </w:tc>
                <w:sdt>
                  <w:sdtPr>
                    <w:rPr>
                      <w:szCs w:val="21"/>
                    </w:rPr>
                    <w:alias w:val="经营活动现金流入小计"/>
                    <w:tag w:val="_GBC_464e52fbae1c4c87a8ddc600617a6e2f"/>
                    <w:id w:val="813064021"/>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34,203,565,467.14</w:t>
                        </w:r>
                      </w:p>
                    </w:tc>
                  </w:sdtContent>
                </w:sdt>
                <w:sdt>
                  <w:sdtPr>
                    <w:rPr>
                      <w:szCs w:val="21"/>
                    </w:rPr>
                    <w:alias w:val="经营活动现金流入小计"/>
                    <w:tag w:val="_GBC_730ee07cbbd84334b38614c1c0c6837f"/>
                    <w:id w:val="-1869757763"/>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33,654,331,302.93</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购买商品、接受劳务支付的现金</w:t>
                    </w:r>
                  </w:p>
                </w:tc>
                <w:sdt>
                  <w:sdtPr>
                    <w:rPr>
                      <w:szCs w:val="21"/>
                    </w:rPr>
                    <w:alias w:val="购买商品接受劳务支付的现金"/>
                    <w:tag w:val="_GBC_cf8975e409ef4318968e6eab359fbd36"/>
                    <w:id w:val="543263191"/>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31,921,864,050.61</w:t>
                        </w:r>
                      </w:p>
                    </w:tc>
                  </w:sdtContent>
                </w:sdt>
                <w:sdt>
                  <w:sdtPr>
                    <w:rPr>
                      <w:szCs w:val="21"/>
                    </w:rPr>
                    <w:alias w:val="购买商品接受劳务支付的现金"/>
                    <w:tag w:val="_GBC_c84ad5efb6ea4f9197839648adb78a65"/>
                    <w:id w:val="1706747951"/>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33,200,650,081.61</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lastRenderedPageBreak/>
                      <w:t>客户贷款及垫款净增加额</w:t>
                    </w:r>
                  </w:p>
                </w:tc>
                <w:sdt>
                  <w:sdtPr>
                    <w:rPr>
                      <w:szCs w:val="21"/>
                    </w:rPr>
                    <w:alias w:val="客户贷款及垫款净增加额"/>
                    <w:tag w:val="_GBC_75a752f777a54c9283f1a516c9946faa"/>
                    <w:id w:val="-1079431652"/>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客户贷款及垫款净增加额"/>
                    <w:tag w:val="_GBC_3b41676dc96a42ea95eee687e4c449d3"/>
                    <w:id w:val="888621666"/>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存放中央银行和同业款项净增加额</w:t>
                    </w:r>
                  </w:p>
                </w:tc>
                <w:sdt>
                  <w:sdtPr>
                    <w:rPr>
                      <w:szCs w:val="21"/>
                    </w:rPr>
                    <w:alias w:val="存放中央银行和同业款项净增加额"/>
                    <w:tag w:val="_GBC_838001ab697042358f985c3c4059f7b0"/>
                    <w:id w:val="-516852433"/>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存放中央银行和同业款项净增加额"/>
                    <w:tag w:val="_GBC_c7cc186ad038487b81ce38edb66c1831"/>
                    <w:id w:val="-101574898"/>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支付原保险合同赔付款项的现金</w:t>
                    </w:r>
                  </w:p>
                </w:tc>
                <w:sdt>
                  <w:sdtPr>
                    <w:rPr>
                      <w:szCs w:val="21"/>
                    </w:rPr>
                    <w:alias w:val="支付原保险合同赔付款项的现金"/>
                    <w:tag w:val="_GBC_702b6095820a48b2b1fc0143be512513"/>
                    <w:id w:val="-867453621"/>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支付原保险合同赔付款项的现金"/>
                    <w:tag w:val="_GBC_802e80c65a954e51844c3055cd274b3c"/>
                    <w:id w:val="1427461884"/>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支付利息、手续费及佣金的现金</w:t>
                    </w:r>
                  </w:p>
                </w:tc>
                <w:sdt>
                  <w:sdtPr>
                    <w:rPr>
                      <w:szCs w:val="21"/>
                    </w:rPr>
                    <w:alias w:val="支付利息、手续费及佣金的现金"/>
                    <w:tag w:val="_GBC_5bc56d48d752476e95113aea3157c090"/>
                    <w:id w:val="1386596182"/>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支付利息、手续费及佣金的现金"/>
                    <w:tag w:val="_GBC_3b4cd61c6b2847818e04f6de75e3b94a"/>
                    <w:id w:val="-1791587803"/>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支付保单红利的现金</w:t>
                    </w:r>
                  </w:p>
                </w:tc>
                <w:sdt>
                  <w:sdtPr>
                    <w:rPr>
                      <w:szCs w:val="21"/>
                    </w:rPr>
                    <w:alias w:val="支付保单红利的现金"/>
                    <w:tag w:val="_GBC_d1060f153921437989bd1c93d5326a0a"/>
                    <w:id w:val="353004360"/>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支付保单红利的现金"/>
                    <w:tag w:val="_GBC_448ff6765fca4d7799b00a0233869edf"/>
                    <w:id w:val="232361125"/>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支付给职工以及为职工支付的现金</w:t>
                    </w:r>
                  </w:p>
                </w:tc>
                <w:sdt>
                  <w:sdtPr>
                    <w:rPr>
                      <w:szCs w:val="21"/>
                    </w:rPr>
                    <w:alias w:val="支付给职工以及为职工支付的现金"/>
                    <w:tag w:val="_GBC_8cf95680764b4bcf97246fe248c60954"/>
                    <w:id w:val="-441925305"/>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824,436,467.78</w:t>
                        </w:r>
                      </w:p>
                    </w:tc>
                  </w:sdtContent>
                </w:sdt>
                <w:sdt>
                  <w:sdtPr>
                    <w:rPr>
                      <w:szCs w:val="21"/>
                    </w:rPr>
                    <w:alias w:val="支付给职工以及为职工支付的现金"/>
                    <w:tag w:val="_GBC_15ba49d0be3c475da8ffb5c2ed20fa4c"/>
                    <w:id w:val="390002223"/>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778,383,455.47</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支付的各项税费</w:t>
                    </w:r>
                  </w:p>
                </w:tc>
                <w:sdt>
                  <w:sdtPr>
                    <w:rPr>
                      <w:szCs w:val="21"/>
                    </w:rPr>
                    <w:alias w:val="支付的各项税费"/>
                    <w:tag w:val="_GBC_d59f5da920f64bdbb1772e61d4842c5c"/>
                    <w:id w:val="-618224054"/>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1,205,770,447.86</w:t>
                        </w:r>
                      </w:p>
                    </w:tc>
                  </w:sdtContent>
                </w:sdt>
                <w:sdt>
                  <w:sdtPr>
                    <w:rPr>
                      <w:szCs w:val="21"/>
                    </w:rPr>
                    <w:alias w:val="支付的各项税费"/>
                    <w:tag w:val="_GBC_e88e503d880d4eaa903915364efd472b"/>
                    <w:id w:val="-1123069158"/>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1,070,897,546.85</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支付其他与经营活动有关的现金</w:t>
                    </w:r>
                  </w:p>
                </w:tc>
                <w:sdt>
                  <w:sdtPr>
                    <w:rPr>
                      <w:szCs w:val="21"/>
                    </w:rPr>
                    <w:alias w:val="支付的其他与经营活动有关的现金"/>
                    <w:tag w:val="_GBC_88d7a62840844280849da78e307ae02f"/>
                    <w:id w:val="1762724573"/>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1,669,666,081.75</w:t>
                        </w:r>
                      </w:p>
                    </w:tc>
                  </w:sdtContent>
                </w:sdt>
                <w:sdt>
                  <w:sdtPr>
                    <w:rPr>
                      <w:szCs w:val="21"/>
                    </w:rPr>
                    <w:alias w:val="支付的其他与经营活动有关的现金"/>
                    <w:tag w:val="_GBC_99dd13235f99407cb810c102e8713aee"/>
                    <w:id w:val="-106666625"/>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1,002,954,948.48</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经营活动现金流出小计</w:t>
                    </w:r>
                  </w:p>
                </w:tc>
                <w:sdt>
                  <w:sdtPr>
                    <w:rPr>
                      <w:szCs w:val="21"/>
                    </w:rPr>
                    <w:alias w:val="经营活动现金流出小计"/>
                    <w:tag w:val="_GBC_f5cea015b8ae43fe882df73d003fc363"/>
                    <w:id w:val="185496801"/>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35,621,737,048.00</w:t>
                        </w:r>
                      </w:p>
                    </w:tc>
                  </w:sdtContent>
                </w:sdt>
                <w:sdt>
                  <w:sdtPr>
                    <w:rPr>
                      <w:szCs w:val="21"/>
                    </w:rPr>
                    <w:alias w:val="经营活动现金流出小计"/>
                    <w:tag w:val="_GBC_7dffd37313c24e14bdb191b4bd4e0a4e"/>
                    <w:id w:val="1053736987"/>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36,052,886,032.41</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400" w:firstLine="840"/>
                      <w:rPr>
                        <w:szCs w:val="18"/>
                      </w:rPr>
                    </w:pPr>
                    <w:r>
                      <w:rPr>
                        <w:rFonts w:hint="eastAsia"/>
                      </w:rPr>
                      <w:t>经营活动产生的现金流量净额</w:t>
                    </w:r>
                  </w:p>
                </w:tc>
                <w:sdt>
                  <w:sdtPr>
                    <w:rPr>
                      <w:szCs w:val="21"/>
                    </w:rPr>
                    <w:alias w:val="经营活动现金流量净额"/>
                    <w:tag w:val="_GBC_cb14b5a446d34a14bb8810d6b7682c56"/>
                    <w:id w:val="1075477368"/>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-1,418,171,580.86</w:t>
                        </w:r>
                      </w:p>
                    </w:tc>
                  </w:sdtContent>
                </w:sdt>
                <w:sdt>
                  <w:sdtPr>
                    <w:rPr>
                      <w:szCs w:val="21"/>
                    </w:rPr>
                    <w:alias w:val="经营活动现金流量净额"/>
                    <w:tag w:val="_GBC_64c6455c40194760862a3015df0cb96c"/>
                    <w:id w:val="-63174428"/>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-2,398,554,729.48</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二、投资活动产生的现金流量：</w:t>
                    </w:r>
                  </w:p>
                </w:tc>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color w:val="008000"/>
                        <w:szCs w:val="21"/>
                      </w:rPr>
                    </w:pPr>
                  </w:p>
                </w:tc>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color w:val="008000"/>
                        <w:szCs w:val="21"/>
                      </w:rPr>
                    </w:pPr>
                  </w:p>
                </w:tc>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收回投资收到的现金</w:t>
                    </w:r>
                  </w:p>
                </w:tc>
                <w:sdt>
                  <w:sdtPr>
                    <w:rPr>
                      <w:szCs w:val="21"/>
                    </w:rPr>
                    <w:alias w:val="收回投资所收到的现金"/>
                    <w:tag w:val="_GBC_13b678919b8e41e2aa886842c0ad7d87"/>
                    <w:id w:val="1657735572"/>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1,051,434,395.28</w:t>
                        </w:r>
                      </w:p>
                    </w:tc>
                  </w:sdtContent>
                </w:sdt>
                <w:sdt>
                  <w:sdtPr>
                    <w:rPr>
                      <w:szCs w:val="21"/>
                    </w:rPr>
                    <w:alias w:val="收回投资所收到的现金"/>
                    <w:tag w:val="_GBC_d3717e9dfe534e9e95c41e68662159c8"/>
                    <w:id w:val="-1040510743"/>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1,185,139,050.18</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取得投资收益收到的现金</w:t>
                    </w:r>
                  </w:p>
                </w:tc>
                <w:sdt>
                  <w:sdtPr>
                    <w:rPr>
                      <w:szCs w:val="21"/>
                    </w:rPr>
                    <w:alias w:val="取得投资收益所收到的现金"/>
                    <w:tag w:val="_GBC_07343c312e9743e98603744cf8055df0"/>
                    <w:id w:val="-40985633"/>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28,778,663.64</w:t>
                        </w:r>
                      </w:p>
                    </w:tc>
                  </w:sdtContent>
                </w:sdt>
                <w:sdt>
                  <w:sdtPr>
                    <w:rPr>
                      <w:szCs w:val="21"/>
                    </w:rPr>
                    <w:alias w:val="取得投资收益所收到的现金"/>
                    <w:tag w:val="_GBC_7c0f8ccc86e642499bd8c7c47d3749ae"/>
                    <w:id w:val="244688661"/>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6,375,078.84</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处置固定资产、无形资产和其他长期资产收回的现金净额</w:t>
                    </w:r>
                  </w:p>
                </w:tc>
                <w:sdt>
                  <w:sdtPr>
                    <w:rPr>
                      <w:szCs w:val="21"/>
                    </w:rPr>
                    <w:alias w:val="处置固定资产、无形资产和其他长期资产而收回的现金"/>
                    <w:tag w:val="_GBC_abfcd9a562e2433d97c8c8436d361e49"/>
                    <w:id w:val="855546400"/>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43,445,078.89</w:t>
                        </w:r>
                      </w:p>
                    </w:tc>
                  </w:sdtContent>
                </w:sdt>
                <w:sdt>
                  <w:sdtPr>
                    <w:rPr>
                      <w:szCs w:val="21"/>
                    </w:rPr>
                    <w:alias w:val="处置固定资产、无形资产和其他长期资产而收回的现金"/>
                    <w:tag w:val="_GBC_f9b7dcb117544c86abbb1464f7d86e3c"/>
                    <w:id w:val="820159069"/>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159,651,034.44</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处置子公司及其他营业单位收到的现金净额</w:t>
                    </w:r>
                  </w:p>
                </w:tc>
                <w:sdt>
                  <w:sdtPr>
                    <w:rPr>
                      <w:szCs w:val="21"/>
                    </w:rPr>
                    <w:alias w:val="收回投资所收到的现金中的出售子公司收到的现金"/>
                    <w:tag w:val="_GBC_e1d9bebb7a114b128fa94cd3ce47107d"/>
                    <w:id w:val="439653585"/>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收回投资所收到的现金中的出售子公司收到的现金"/>
                    <w:tag w:val="_GBC_87a486fe255a4715a30693da67cd3b11"/>
                    <w:id w:val="2030747674"/>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收到其他与投资活动有关的现金</w:t>
                    </w:r>
                  </w:p>
                </w:tc>
                <w:sdt>
                  <w:sdtPr>
                    <w:rPr>
                      <w:szCs w:val="21"/>
                    </w:rPr>
                    <w:alias w:val="收到的其他与投资活动有关的现金"/>
                    <w:tag w:val="_GBC_447a0978ff2649759e60855c8d23ea4b"/>
                    <w:id w:val="431173820"/>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19,686,453.91</w:t>
                        </w:r>
                      </w:p>
                    </w:tc>
                  </w:sdtContent>
                </w:sdt>
                <w:sdt>
                  <w:sdtPr>
                    <w:rPr>
                      <w:szCs w:val="21"/>
                    </w:rPr>
                    <w:alias w:val="收到的其他与投资活动有关的现金"/>
                    <w:tag w:val="_GBC_10b56575c5ca405b8776139693dc0dbb"/>
                    <w:id w:val="-393662801"/>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31,234,572.96</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投资活动现金流入小计</w:t>
                    </w:r>
                  </w:p>
                </w:tc>
                <w:sdt>
                  <w:sdtPr>
                    <w:alias w:val="投资活动现金流入小计"/>
                    <w:tag w:val="_GBC_71e8e64a79154f73a45376a68f8e11f4"/>
                    <w:id w:val="1387614163"/>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1,143,344,591.72</w:t>
                        </w:r>
                      </w:p>
                    </w:tc>
                  </w:sdtContent>
                </w:sdt>
                <w:sdt>
                  <w:sdtPr>
                    <w:rPr>
                      <w:szCs w:val="21"/>
                    </w:rPr>
                    <w:alias w:val="投资活动现金流入小计"/>
                    <w:tag w:val="_GBC_90a5176118ae4aaba0de3ce73ee7fb46"/>
                    <w:id w:val="-1184973928"/>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1,382,399,736.42</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购建固定资产、无形资产和其他长期资产支付的现金</w:t>
                    </w:r>
                  </w:p>
                </w:tc>
                <w:sdt>
                  <w:sdtPr>
                    <w:rPr>
                      <w:szCs w:val="21"/>
                    </w:rPr>
                    <w:alias w:val="购建固定资产、无形资产和其他长期资产所支付的现金"/>
                    <w:tag w:val="_GBC_5878a725dbcb4a69997ee0c5517546b7"/>
                    <w:id w:val="142397345"/>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205,764,374.27</w:t>
                        </w:r>
                      </w:p>
                    </w:tc>
                  </w:sdtContent>
                </w:sdt>
                <w:sdt>
                  <w:sdtPr>
                    <w:rPr>
                      <w:szCs w:val="21"/>
                    </w:rPr>
                    <w:alias w:val="购建固定资产、无形资产和其他长期资产所支付的现金"/>
                    <w:tag w:val="_GBC_c4e2c52c67f74e07b6c277f2711e6b36"/>
                    <w:id w:val="-1331372152"/>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223,574,176.07</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投资支付的现金</w:t>
                    </w:r>
                  </w:p>
                </w:tc>
                <w:sdt>
                  <w:sdtPr>
                    <w:rPr>
                      <w:szCs w:val="21"/>
                    </w:rPr>
                    <w:alias w:val="投资所支付的现金"/>
                    <w:tag w:val="_GBC_9d6f5ffd90ee416fa61ff75f4be82144"/>
                    <w:id w:val="-578206997"/>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866,781,161.64</w:t>
                        </w:r>
                      </w:p>
                    </w:tc>
                  </w:sdtContent>
                </w:sdt>
                <w:sdt>
                  <w:sdtPr>
                    <w:rPr>
                      <w:szCs w:val="21"/>
                    </w:rPr>
                    <w:alias w:val="投资所支付的现金"/>
                    <w:tag w:val="_GBC_15814902cf114e40aa0af329619c1933"/>
                    <w:id w:val="-2127075616"/>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1,557,589,749.76</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质押贷款净增加额</w:t>
                    </w:r>
                  </w:p>
                </w:tc>
                <w:sdt>
                  <w:sdtPr>
                    <w:rPr>
                      <w:szCs w:val="21"/>
                    </w:rPr>
                    <w:alias w:val="质押贷款净增加额"/>
                    <w:tag w:val="_GBC_ad0e3b6cf5af4d598b10d61af402051f"/>
                    <w:id w:val="-432819883"/>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质押贷款净增加额"/>
                    <w:tag w:val="_GBC_7bb16925e84941afa9a40abe9cd0f456"/>
                    <w:id w:val="1696883299"/>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取得子公司及其他营业单位支付的现金净额</w:t>
                    </w:r>
                  </w:p>
                </w:tc>
                <w:sdt>
                  <w:sdtPr>
                    <w:rPr>
                      <w:szCs w:val="21"/>
                    </w:rPr>
                    <w:alias w:val="取得子公司及其他营业单位支付的现金净额"/>
                    <w:tag w:val="_GBC_a5ef37248e424fe78f506decbe26fead"/>
                    <w:id w:val="-650910461"/>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取得子公司及其他营业单位支付的现金净额"/>
                    <w:tag w:val="_GBC_cca12c6da4644bdcbdbe96138b20ed17"/>
                    <w:id w:val="360167942"/>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支付其他与投资活动有关的现金</w:t>
                    </w:r>
                  </w:p>
                </w:tc>
                <w:sdt>
                  <w:sdtPr>
                    <w:rPr>
                      <w:szCs w:val="21"/>
                    </w:rPr>
                    <w:alias w:val="支付的其他与投资活动有关的现金"/>
                    <w:tag w:val="_GBC_decc770b9e88494a88a1def0754136c4"/>
                    <w:id w:val="-819268869"/>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支付的其他与投资活动有关的现金"/>
                    <w:tag w:val="_GBC_6076c2278cf549769d843f70d038b378"/>
                    <w:id w:val="-6209789"/>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21,772,302.72</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投资活动现金流出小计</w:t>
                    </w:r>
                  </w:p>
                </w:tc>
                <w:sdt>
                  <w:sdtPr>
                    <w:rPr>
                      <w:szCs w:val="21"/>
                    </w:rPr>
                    <w:alias w:val="投资活动现金流出小计"/>
                    <w:tag w:val="_GBC_8a51cb052d644d03b798c939a4975fb6"/>
                    <w:id w:val="-1268612004"/>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1,072,545,535.91</w:t>
                        </w:r>
                      </w:p>
                    </w:tc>
                  </w:sdtContent>
                </w:sdt>
                <w:sdt>
                  <w:sdtPr>
                    <w:rPr>
                      <w:szCs w:val="21"/>
                    </w:rPr>
                    <w:alias w:val="投资活动现金流出小计"/>
                    <w:tag w:val="_GBC_b58ae1e9f16f4dd687667a478022e715"/>
                    <w:id w:val="640770476"/>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1,802,936,228.55</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400" w:firstLine="840"/>
                      <w:rPr>
                        <w:szCs w:val="18"/>
                      </w:rPr>
                    </w:pPr>
                    <w:r>
                      <w:rPr>
                        <w:rFonts w:hint="eastAsia"/>
                      </w:rPr>
                      <w:t>投资活动产生的现金</w:t>
                    </w:r>
                    <w:r>
                      <w:rPr>
                        <w:rFonts w:hint="eastAsia"/>
                      </w:rPr>
                      <w:lastRenderedPageBreak/>
                      <w:t>流量净额</w:t>
                    </w:r>
                  </w:p>
                </w:tc>
                <w:sdt>
                  <w:sdtPr>
                    <w:rPr>
                      <w:szCs w:val="21"/>
                    </w:rPr>
                    <w:alias w:val="投资活动产生的现金流量净额"/>
                    <w:tag w:val="_GBC_d15abef3d2f74eae83efb878f98cb764"/>
                    <w:id w:val="1661666702"/>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70,799,055.81</w:t>
                        </w:r>
                      </w:p>
                    </w:tc>
                  </w:sdtContent>
                </w:sdt>
                <w:sdt>
                  <w:sdtPr>
                    <w:rPr>
                      <w:szCs w:val="21"/>
                    </w:rPr>
                    <w:alias w:val="投资活动产生的现金流量净额"/>
                    <w:tag w:val="_GBC_fec5c36d40754964a25a4b7c8c198a8b"/>
                    <w:id w:val="1620946904"/>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-420,536,492.13</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lastRenderedPageBreak/>
                      <w:t>三、筹资活动产生的现金流量：</w:t>
                    </w:r>
                  </w:p>
                </w:tc>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color w:val="008000"/>
                        <w:szCs w:val="21"/>
                      </w:rPr>
                    </w:pPr>
                  </w:p>
                </w:tc>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color w:val="008000"/>
                        <w:szCs w:val="21"/>
                      </w:rPr>
                    </w:pPr>
                  </w:p>
                </w:tc>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吸收投资收到的现金</w:t>
                    </w:r>
                  </w:p>
                </w:tc>
                <w:sdt>
                  <w:sdtPr>
                    <w:rPr>
                      <w:szCs w:val="21"/>
                    </w:rPr>
                    <w:alias w:val="吸收投资所收到的现金"/>
                    <w:tag w:val="_GBC_e144838b7bc746d2a713c3113c35877f"/>
                    <w:id w:val="1173302021"/>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1,526,599,999.60</w:t>
                        </w:r>
                      </w:p>
                    </w:tc>
                  </w:sdtContent>
                </w:sdt>
                <w:sdt>
                  <w:sdtPr>
                    <w:rPr>
                      <w:szCs w:val="21"/>
                    </w:rPr>
                    <w:alias w:val="吸收投资所收到的现金"/>
                    <w:tag w:val="_GBC_d20bed9200d4456ea07cee4286f9ce30"/>
                    <w:id w:val="-1181896878"/>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55,300,000.00</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其中：子公司吸收少数股东投资收到的现金</w:t>
                    </w:r>
                  </w:p>
                </w:tc>
                <w:sdt>
                  <w:sdtPr>
                    <w:rPr>
                      <w:szCs w:val="21"/>
                    </w:rPr>
                    <w:alias w:val="吸收投资所收到的现金中的子公司吸收少数股东权益性投资收到的现金"/>
                    <w:tag w:val="_GBC_88668ea90cb14fc885f75cb63bb2295c"/>
                    <w:id w:val="1293252569"/>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53,600,000.00</w:t>
                        </w:r>
                      </w:p>
                    </w:tc>
                  </w:sdtContent>
                </w:sdt>
                <w:sdt>
                  <w:sdtPr>
                    <w:rPr>
                      <w:szCs w:val="21"/>
                    </w:rPr>
                    <w:alias w:val="吸收投资所收到的现金中的子公司吸收少数股东权益性投资收到的现金"/>
                    <w:tag w:val="_GBC_c820214076c64d8c86aab2c6401fdbb5"/>
                    <w:id w:val="631438488"/>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55,300,000.00</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取得借款收到的现金</w:t>
                    </w:r>
                  </w:p>
                </w:tc>
                <w:sdt>
                  <w:sdtPr>
                    <w:rPr>
                      <w:szCs w:val="21"/>
                    </w:rPr>
                    <w:alias w:val="借款所收到的现金"/>
                    <w:tag w:val="_GBC_2fe7bb4475c64ee79f109ea5f5c6f63a"/>
                    <w:id w:val="-904753409"/>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18,704,130,453.48</w:t>
                        </w:r>
                      </w:p>
                    </w:tc>
                  </w:sdtContent>
                </w:sdt>
                <w:sdt>
                  <w:sdtPr>
                    <w:rPr>
                      <w:szCs w:val="21"/>
                    </w:rPr>
                    <w:alias w:val="借款所收到的现金"/>
                    <w:tag w:val="_GBC_ca2185aa0d0040fa8a810db3e2b89191"/>
                    <w:id w:val="562068101"/>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14,943,739,031.94</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发行债券收到的现金</w:t>
                    </w:r>
                  </w:p>
                </w:tc>
                <w:sdt>
                  <w:sdtPr>
                    <w:rPr>
                      <w:szCs w:val="21"/>
                    </w:rPr>
                    <w:alias w:val="发行债券所收到的现金"/>
                    <w:tag w:val="_GBC_e02fe7c078534f108f7b01d4ae698ae5"/>
                    <w:id w:val="-1573653704"/>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400,000,000.00</w:t>
                        </w:r>
                      </w:p>
                    </w:tc>
                  </w:sdtContent>
                </w:sdt>
                <w:sdt>
                  <w:sdtPr>
                    <w:rPr>
                      <w:szCs w:val="21"/>
                    </w:rPr>
                    <w:alias w:val="发行债券所收到的现金"/>
                    <w:tag w:val="_GBC_efbf4d782623468086a9f24ea9c7f00f"/>
                    <w:id w:val="262351472"/>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1,786,500,000.00</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收到其他与筹资活动有关的现金</w:t>
                    </w:r>
                  </w:p>
                </w:tc>
                <w:sdt>
                  <w:sdtPr>
                    <w:rPr>
                      <w:szCs w:val="21"/>
                    </w:rPr>
                    <w:alias w:val="收到其他与筹资活动有关的现金"/>
                    <w:tag w:val="_GBC_73dc8b2a2d6d4670b7035622f695de5b"/>
                    <w:id w:val="1521898227"/>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936,080.00</w:t>
                        </w:r>
                      </w:p>
                    </w:tc>
                  </w:sdtContent>
                </w:sdt>
                <w:sdt>
                  <w:sdtPr>
                    <w:rPr>
                      <w:szCs w:val="21"/>
                    </w:rPr>
                    <w:alias w:val="收到其他与筹资活动有关的现金"/>
                    <w:tag w:val="_GBC_edbb86fe5efc405982fe9943ef799ec5"/>
                    <w:id w:val="-2112347959"/>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22,780,000.00</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筹资活动现金流入小计</w:t>
                    </w:r>
                  </w:p>
                </w:tc>
                <w:sdt>
                  <w:sdtPr>
                    <w:rPr>
                      <w:szCs w:val="21"/>
                    </w:rPr>
                    <w:alias w:val="筹资活动现金流入小计"/>
                    <w:tag w:val="_GBC_ae238d6efcc745019bd108ad2a4bf6de"/>
                    <w:id w:val="383831587"/>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20,631,666,533.08</w:t>
                        </w:r>
                      </w:p>
                    </w:tc>
                  </w:sdtContent>
                </w:sdt>
                <w:sdt>
                  <w:sdtPr>
                    <w:rPr>
                      <w:szCs w:val="21"/>
                    </w:rPr>
                    <w:alias w:val="筹资活动现金流入小计"/>
                    <w:tag w:val="_GBC_6f326686d9cb4a2c88765d3c99b1d9b9"/>
                    <w:id w:val="2066442910"/>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16,808,319,031.94</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偿还债务支付的现金</w:t>
                    </w:r>
                  </w:p>
                </w:tc>
                <w:sdt>
                  <w:sdtPr>
                    <w:rPr>
                      <w:szCs w:val="21"/>
                    </w:rPr>
                    <w:alias w:val="偿还债务所支付的现金"/>
                    <w:tag w:val="_GBC_1c8c616ae85a48708253534e1af18507"/>
                    <w:id w:val="-1813014081"/>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17,621,811,349.84</w:t>
                        </w:r>
                      </w:p>
                    </w:tc>
                  </w:sdtContent>
                </w:sdt>
                <w:sdt>
                  <w:sdtPr>
                    <w:rPr>
                      <w:szCs w:val="21"/>
                    </w:rPr>
                    <w:alias w:val="偿还债务所支付的现金"/>
                    <w:tag w:val="_GBC_50529744eaa24dc38f819aa6f11beeac"/>
                    <w:id w:val="-1801907589"/>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12,877,548,041.31</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分配股利、利润或偿付利息支付的现金</w:t>
                    </w:r>
                  </w:p>
                </w:tc>
                <w:sdt>
                  <w:sdtPr>
                    <w:rPr>
                      <w:szCs w:val="21"/>
                    </w:rPr>
                    <w:alias w:val="分配股利利润或偿付利息所支付的现金"/>
                    <w:tag w:val="_GBC_499b84d2833e4edeab8dbec1eef6196a"/>
                    <w:id w:val="991305185"/>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795,905,103.42</w:t>
                        </w:r>
                      </w:p>
                    </w:tc>
                  </w:sdtContent>
                </w:sdt>
                <w:sdt>
                  <w:sdtPr>
                    <w:rPr>
                      <w:szCs w:val="21"/>
                    </w:rPr>
                    <w:alias w:val="分配股利利润或偿付利息所支付的现金"/>
                    <w:tag w:val="_GBC_b10f0aac965440798f52aa6a7ab25585"/>
                    <w:id w:val="-1785340587"/>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766,785,113.78</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其中：子公司支付给少数股东的股利、利润</w:t>
                    </w:r>
                  </w:p>
                </w:tc>
                <w:sdt>
                  <w:sdtPr>
                    <w:rPr>
                      <w:szCs w:val="21"/>
                    </w:rPr>
                    <w:alias w:val="分配股利利润或偿付利息所支付的现金中的支付少数股东的股利"/>
                    <w:tag w:val="_GBC_2620625b462148c6899ebed93e209dfa"/>
                    <w:id w:val="2060670961"/>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79,402,504.12</w:t>
                        </w:r>
                      </w:p>
                    </w:tc>
                  </w:sdtContent>
                </w:sdt>
                <w:sdt>
                  <w:sdtPr>
                    <w:rPr>
                      <w:szCs w:val="21"/>
                    </w:rPr>
                    <w:alias w:val="分配股利利润或偿付利息所支付的现金中的支付少数股东的股利"/>
                    <w:tag w:val="_GBC_74438e44f55d440bae83c8bd60439112"/>
                    <w:id w:val="320394891"/>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123,841,782.75</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支付其他与筹资活动有关的现金</w:t>
                    </w:r>
                  </w:p>
                </w:tc>
                <w:sdt>
                  <w:sdtPr>
                    <w:rPr>
                      <w:szCs w:val="21"/>
                    </w:rPr>
                    <w:alias w:val="支付的其他与筹资活动有关的现金"/>
                    <w:tag w:val="_GBC_6637c949fdff4aa48101b0cc2342759b"/>
                    <w:id w:val="-161633692"/>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24,649,100.00</w:t>
                        </w:r>
                      </w:p>
                    </w:tc>
                  </w:sdtContent>
                </w:sdt>
                <w:sdt>
                  <w:sdtPr>
                    <w:rPr>
                      <w:szCs w:val="21"/>
                    </w:rPr>
                    <w:alias w:val="支付的其他与筹资活动有关的现金"/>
                    <w:tag w:val="_GBC_c76d166c4c064c4fb632601cdaa139f4"/>
                    <w:id w:val="759796747"/>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54,236,391.32</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筹资活动现金流出小计</w:t>
                    </w:r>
                  </w:p>
                </w:tc>
                <w:sdt>
                  <w:sdtPr>
                    <w:rPr>
                      <w:szCs w:val="21"/>
                    </w:rPr>
                    <w:alias w:val="筹资活动现金流出小计"/>
                    <w:tag w:val="_GBC_7d8b7507da9843008276ab9af8ec436a"/>
                    <w:id w:val="-679043458"/>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18,442,365,553.26</w:t>
                        </w:r>
                      </w:p>
                    </w:tc>
                  </w:sdtContent>
                </w:sdt>
                <w:sdt>
                  <w:sdtPr>
                    <w:rPr>
                      <w:szCs w:val="21"/>
                    </w:rPr>
                    <w:alias w:val="筹资活动现金流出小计"/>
                    <w:tag w:val="_GBC_f10b6aa9b6c3435f80fffe348ea655b4"/>
                    <w:id w:val="-1522461978"/>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13,698,569,546.41</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400" w:firstLine="840"/>
                      <w:rPr>
                        <w:szCs w:val="18"/>
                      </w:rPr>
                    </w:pPr>
                    <w:r>
                      <w:rPr>
                        <w:rFonts w:hint="eastAsia"/>
                      </w:rPr>
                      <w:t>筹资活动产生的现金流量净额</w:t>
                    </w:r>
                  </w:p>
                </w:tc>
                <w:sdt>
                  <w:sdtPr>
                    <w:rPr>
                      <w:szCs w:val="21"/>
                    </w:rPr>
                    <w:alias w:val="筹资活动产生的现金流量净额"/>
                    <w:tag w:val="_GBC_fd6de817c03f49088b898dd005d48e4a"/>
                    <w:id w:val="1184171546"/>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2,189,300,979.82</w:t>
                        </w:r>
                      </w:p>
                    </w:tc>
                  </w:sdtContent>
                </w:sdt>
                <w:sdt>
                  <w:sdtPr>
                    <w:rPr>
                      <w:szCs w:val="21"/>
                    </w:rPr>
                    <w:alias w:val="筹资活动产生的现金流量净额"/>
                    <w:tag w:val="_GBC_af59f7602c554f6098305e47c18e0f73"/>
                    <w:id w:val="1281230963"/>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3,109,749,485.53</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四、汇率变动对现金及现金等价物的影响</w:t>
                    </w:r>
                  </w:p>
                </w:tc>
                <w:sdt>
                  <w:sdtPr>
                    <w:rPr>
                      <w:szCs w:val="21"/>
                    </w:rPr>
                    <w:alias w:val="汇率变动对现金的影响"/>
                    <w:tag w:val="_GBC_8cfcbb5cb21c42b59b562d6830d8abcd"/>
                    <w:id w:val="1899474973"/>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p>
                    </w:tc>
                  </w:sdtContent>
                </w:sdt>
                <w:sdt>
                  <w:sdtPr>
                    <w:rPr>
                      <w:szCs w:val="21"/>
                    </w:rPr>
                    <w:alias w:val="汇率变动对现金的影响"/>
                    <w:tag w:val="_GBC_45be68a2fc6d4c299ca703627ed5fbcd"/>
                    <w:id w:val="-1678879997"/>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-13,291.99</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五、现金及现金等价物净增加额</w:t>
                    </w:r>
                  </w:p>
                </w:tc>
                <w:sdt>
                  <w:sdtPr>
                    <w:rPr>
                      <w:szCs w:val="21"/>
                    </w:rPr>
                    <w:alias w:val="现金及现金等价物净增加额"/>
                    <w:tag w:val="_GBC_9767420866194416ad7c682e5feaa4b1"/>
                    <w:id w:val="-388966376"/>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841,928,454.77</w:t>
                        </w:r>
                      </w:p>
                    </w:tc>
                  </w:sdtContent>
                </w:sdt>
                <w:sdt>
                  <w:sdtPr>
                    <w:rPr>
                      <w:szCs w:val="21"/>
                    </w:rPr>
                    <w:alias w:val="现金及现金等价物净增加额"/>
                    <w:tag w:val="_GBC_1ba41731412244919effb4028ced4b8d"/>
                    <w:id w:val="1792078855"/>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290,644,971.93</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加：期初现金及现金等价物余额</w:t>
                    </w:r>
                  </w:p>
                </w:tc>
                <w:sdt>
                  <w:sdtPr>
                    <w:alias w:val="现金及现金等价物余额"/>
                    <w:tag w:val="_GBC_aefac37434244557acad81079ccfdb5b"/>
                    <w:id w:val="327034305"/>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2,744,257,466.17</w:t>
                        </w:r>
                      </w:p>
                    </w:tc>
                  </w:sdtContent>
                </w:sdt>
                <w:sdt>
                  <w:sdtPr>
                    <w:rPr>
                      <w:szCs w:val="21"/>
                    </w:rPr>
                    <w:alias w:val="现金及现金等价物余额"/>
                    <w:tag w:val="_GBC_8a0b70100a43437cae70f3e6a92691f3"/>
                    <w:id w:val="-1455552442"/>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3,423,122,265.55</w:t>
                        </w:r>
                      </w:p>
                    </w:tc>
                  </w:sdtContent>
                </w:sdt>
              </w:tr>
              <w:tr w:rsidR="005D220C" w:rsidTr="0015078B">
                <w:tc>
                  <w:tcPr>
                    <w:tcW w:w="3134"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六、期末现金及现金等价物余额</w:t>
                    </w:r>
                  </w:p>
                </w:tc>
                <w:sdt>
                  <w:sdtPr>
                    <w:alias w:val="现金及现金等价物余额"/>
                    <w:tag w:val="_GBC_8057d9b953b64a0f8d015e9d81cbb44a"/>
                    <w:id w:val="-1344941919"/>
                    <w:lock w:val="sdtLocked"/>
                    <w:placeholder>
                      <w:docPart w:val="019219D48FDD47E0B09DFAED5B30D117"/>
                    </w:placeholder>
                  </w:sdtPr>
                  <w:sdtEndPr/>
                  <w:sdtContent>
                    <w:tc>
                      <w:tcPr>
                        <w:tcW w:w="2995"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3,586,185,920.94</w:t>
                        </w:r>
                      </w:p>
                    </w:tc>
                  </w:sdtContent>
                </w:sdt>
                <w:sdt>
                  <w:sdtPr>
                    <w:rPr>
                      <w:szCs w:val="21"/>
                    </w:rPr>
                    <w:alias w:val="现金及现金等价物余额"/>
                    <w:tag w:val="_GBC_30c70b9ff0854956a08166f96b601dd9"/>
                    <w:id w:val="353462167"/>
                    <w:lock w:val="sdtLocked"/>
                    <w:placeholder>
                      <w:docPart w:val="019219D48FDD47E0B09DFAED5B30D117"/>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3,713,767,237.48</w:t>
                        </w:r>
                      </w:p>
                    </w:tc>
                  </w:sdtContent>
                </w:sdt>
              </w:tr>
            </w:tbl>
            <w:p w:rsidR="00FD2604" w:rsidRDefault="00194959" w:rsidP="0015078B">
              <w:pPr>
                <w:snapToGrid w:val="0"/>
                <w:spacing w:line="240" w:lineRule="atLeast"/>
                <w:ind w:rightChars="12" w:right="25"/>
                <w:jc w:val="center"/>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sidR="005D220C">
                    <w:rPr>
                      <w:rFonts w:hint="eastAsia"/>
                    </w:rPr>
                    <w:t>陈继达</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E62525">
                    <w:rPr>
                      <w:rFonts w:hint="eastAsia"/>
                    </w:rPr>
                    <w:t>王竞天</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 w:storeItemID="{42DEBF9A-6816-48AE-BADD-E3125C474CD9}"/>
                  <w:text/>
                </w:sdtPr>
                <w:sdtEndPr/>
                <w:sdtContent>
                  <w:r w:rsidR="00E62525">
                    <w:rPr>
                      <w:rFonts w:hint="eastAsia"/>
                    </w:rPr>
                    <w:t>王建荣</w:t>
                  </w:r>
                </w:sdtContent>
              </w:sdt>
            </w:p>
          </w:sdtContent>
        </w:sdt>
        <w:p w:rsidR="00FD2604" w:rsidRDefault="00FD2604"/>
        <w:p w:rsidR="00FD2604" w:rsidRDefault="00FD2604"/>
        <w:p w:rsidR="00D96C4B" w:rsidRDefault="00D96C4B"/>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FD2604" w:rsidRDefault="00194959">
              <w:pPr>
                <w:jc w:val="center"/>
                <w:rPr>
                  <w:b/>
                  <w:bCs/>
                </w:rPr>
              </w:pPr>
              <w:r>
                <w:rPr>
                  <w:rFonts w:hint="eastAsia"/>
                  <w:b/>
                  <w:bCs/>
                </w:rPr>
                <w:t>母公司</w:t>
              </w:r>
              <w:r>
                <w:rPr>
                  <w:b/>
                  <w:bCs/>
                </w:rPr>
                <w:t>现金流量表</w:t>
              </w:r>
            </w:p>
            <w:p w:rsidR="00FD2604" w:rsidRDefault="00194959">
              <w:pPr>
                <w:jc w:val="center"/>
              </w:pPr>
              <w:r>
                <w:t>201</w:t>
              </w:r>
              <w:r>
                <w:rPr>
                  <w:rFonts w:hint="eastAsia"/>
                </w:rPr>
                <w:t>4</w:t>
              </w:r>
              <w:r>
                <w:t>年</w:t>
              </w:r>
              <w:r>
                <w:rPr>
                  <w:rFonts w:hint="eastAsia"/>
                </w:rPr>
                <w:t>1—9</w:t>
              </w:r>
              <w:r>
                <w:t>月</w:t>
              </w:r>
            </w:p>
            <w:p w:rsidR="00FD2604" w:rsidRDefault="00194959">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 w:storeItemID="{42DEBF9A-6816-48AE-BADD-E3125C474CD9}"/>
                  <w:text/>
                </w:sdtPr>
                <w:sdtEndPr/>
                <w:sdtContent>
                  <w:r w:rsidR="00154355">
                    <w:rPr>
                      <w:rFonts w:hint="eastAsia"/>
                    </w:rPr>
                    <w:t>浙江物产中大元通集团股份有限公司</w:t>
                  </w:r>
                </w:sdtContent>
              </w:sdt>
            </w:p>
            <w:p w:rsidR="00FD2604" w:rsidRDefault="00194959">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未经审计"/>
                    <w:listItem w:displayText="经审计" w:value="经审计"/>
                  </w:comboBox>
                </w:sdtPr>
                <w:sdtEndPr/>
                <w:sdtContent>
                  <w:r>
                    <w:rPr>
                      <w:rFonts w:hint="eastAsia"/>
                    </w:rPr>
                    <w:t>未经审计</w:t>
                  </w:r>
                </w:sdtContent>
              </w:sdt>
            </w:p>
            <w:tbl>
              <w:tblPr>
                <w:tblW w:w="908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0"/>
                <w:gridCol w:w="2981"/>
                <w:gridCol w:w="2996"/>
              </w:tblGrid>
              <w:tr w:rsidR="005D220C" w:rsidTr="00E35748">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jc w:val="center"/>
                      <w:rPr>
                        <w:b/>
                        <w:bCs/>
                      </w:rPr>
                    </w:pPr>
                    <w:r>
                      <w:rPr>
                        <w:b/>
                        <w:bCs/>
                      </w:rPr>
                      <w:t>项目</w:t>
                    </w:r>
                  </w:p>
                </w:tc>
                <w:tc>
                  <w:tcPr>
                    <w:tcW w:w="2981" w:type="dxa"/>
                    <w:tcBorders>
                      <w:top w:val="outset" w:sz="6" w:space="0" w:color="auto"/>
                      <w:left w:val="outset" w:sz="6" w:space="0" w:color="auto"/>
                      <w:bottom w:val="outset" w:sz="6" w:space="0" w:color="auto"/>
                      <w:right w:val="outset" w:sz="6" w:space="0" w:color="auto"/>
                    </w:tcBorders>
                  </w:tcPr>
                  <w:p w:rsidR="005D220C" w:rsidRDefault="005D220C" w:rsidP="00E35748">
                    <w:pPr>
                      <w:autoSpaceDE w:val="0"/>
                      <w:autoSpaceDN w:val="0"/>
                      <w:adjustRightInd w:val="0"/>
                      <w:jc w:val="center"/>
                      <w:rPr>
                        <w:b/>
                        <w:szCs w:val="21"/>
                      </w:rPr>
                    </w:pPr>
                    <w:r>
                      <w:rPr>
                        <w:rFonts w:hint="eastAsia"/>
                        <w:b/>
                        <w:szCs w:val="21"/>
                      </w:rPr>
                      <w:t>年初</w:t>
                    </w:r>
                    <w:proofErr w:type="gramStart"/>
                    <w:r>
                      <w:rPr>
                        <w:rFonts w:hint="eastAsia"/>
                        <w:b/>
                        <w:szCs w:val="21"/>
                      </w:rPr>
                      <w:t>至报告</w:t>
                    </w:r>
                    <w:proofErr w:type="gramEnd"/>
                    <w:r>
                      <w:rPr>
                        <w:rFonts w:hint="eastAsia"/>
                        <w:b/>
                        <w:szCs w:val="21"/>
                      </w:rPr>
                      <w:t>期期末金额</w:t>
                    </w:r>
                  </w:p>
                  <w:p w:rsidR="005D220C" w:rsidRDefault="005D220C" w:rsidP="00E35748">
                    <w:pPr>
                      <w:autoSpaceDE w:val="0"/>
                      <w:autoSpaceDN w:val="0"/>
                      <w:adjustRightInd w:val="0"/>
                      <w:jc w:val="center"/>
                      <w:rPr>
                        <w:b/>
                        <w:szCs w:val="21"/>
                      </w:rPr>
                    </w:pPr>
                    <w:r>
                      <w:rPr>
                        <w:rFonts w:hint="eastAsia"/>
                        <w:b/>
                        <w:szCs w:val="21"/>
                      </w:rPr>
                      <w:t>（1-9月）</w:t>
                    </w:r>
                  </w:p>
                </w:tc>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pPr>
                      <w:autoSpaceDE w:val="0"/>
                      <w:autoSpaceDN w:val="0"/>
                      <w:adjustRightInd w:val="0"/>
                      <w:jc w:val="center"/>
                      <w:rPr>
                        <w:b/>
                        <w:szCs w:val="21"/>
                      </w:rPr>
                    </w:pPr>
                    <w:r>
                      <w:rPr>
                        <w:rFonts w:hint="eastAsia"/>
                        <w:b/>
                        <w:szCs w:val="21"/>
                      </w:rPr>
                      <w:t>上年年初</w:t>
                    </w:r>
                    <w:proofErr w:type="gramStart"/>
                    <w:r>
                      <w:rPr>
                        <w:rFonts w:hint="eastAsia"/>
                        <w:b/>
                        <w:szCs w:val="21"/>
                      </w:rPr>
                      <w:t>至报告</w:t>
                    </w:r>
                    <w:proofErr w:type="gramEnd"/>
                    <w:r>
                      <w:rPr>
                        <w:rFonts w:hint="eastAsia"/>
                        <w:b/>
                        <w:szCs w:val="21"/>
                      </w:rPr>
                      <w:t>期期末金额</w:t>
                    </w:r>
                  </w:p>
                  <w:p w:rsidR="005D220C" w:rsidRDefault="005D220C" w:rsidP="00E35748">
                    <w:pPr>
                      <w:autoSpaceDE w:val="0"/>
                      <w:autoSpaceDN w:val="0"/>
                      <w:adjustRightInd w:val="0"/>
                      <w:jc w:val="center"/>
                      <w:rPr>
                        <w:b/>
                        <w:szCs w:val="21"/>
                      </w:rPr>
                    </w:pPr>
                    <w:r>
                      <w:rPr>
                        <w:rFonts w:hint="eastAsia"/>
                        <w:b/>
                        <w:szCs w:val="21"/>
                      </w:rPr>
                      <w:t>（1-9月）</w:t>
                    </w:r>
                  </w:p>
                </w:tc>
              </w:tr>
              <w:tr w:rsidR="005D220C" w:rsidTr="00E35748">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一、经营活动产生的现金流量：</w:t>
                    </w:r>
                  </w:p>
                </w:tc>
                <w:tc>
                  <w:tcPr>
                    <w:tcW w:w="2981" w:type="dxa"/>
                    <w:tcBorders>
                      <w:top w:val="outset" w:sz="6" w:space="0" w:color="auto"/>
                      <w:left w:val="outset" w:sz="6" w:space="0" w:color="auto"/>
                      <w:bottom w:val="outset" w:sz="6" w:space="0" w:color="auto"/>
                      <w:right w:val="outset" w:sz="6" w:space="0" w:color="auto"/>
                    </w:tcBorders>
                  </w:tcPr>
                  <w:p w:rsidR="005D220C" w:rsidRDefault="005D220C" w:rsidP="00E35748"/>
                </w:tc>
                <w:tc>
                  <w:tcPr>
                    <w:tcW w:w="2996" w:type="dxa"/>
                    <w:tcBorders>
                      <w:top w:val="outset" w:sz="6" w:space="0" w:color="auto"/>
                      <w:left w:val="outset" w:sz="6" w:space="0" w:color="auto"/>
                      <w:bottom w:val="outset" w:sz="6" w:space="0" w:color="auto"/>
                      <w:right w:val="outset" w:sz="6" w:space="0" w:color="auto"/>
                    </w:tcBorders>
                  </w:tcPr>
                  <w:p w:rsidR="005D220C" w:rsidRDefault="005D220C" w:rsidP="00E35748"/>
                </w:tc>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销售商品、提供劳务收到的</w:t>
                    </w:r>
                    <w:r>
                      <w:rPr>
                        <w:rFonts w:hint="eastAsia"/>
                      </w:rPr>
                      <w:lastRenderedPageBreak/>
                      <w:t>现金</w:t>
                    </w:r>
                  </w:p>
                </w:tc>
                <w:sdt>
                  <w:sdtPr>
                    <w:alias w:val="销售商品提供劳务收到的现金"/>
                    <w:tag w:val="_GBC_5fa34e97cd8b43caa0713e481a9677fc"/>
                    <w:id w:val="-785581733"/>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6,676,770.84</w:t>
                        </w:r>
                      </w:p>
                    </w:tc>
                  </w:sdtContent>
                </w:sdt>
                <w:sdt>
                  <w:sdtPr>
                    <w:alias w:val="销售商品提供劳务收到的现金"/>
                    <w:tag w:val="_GBC_9434a3e50f0f4a9c84c708b91f5ad8fc"/>
                    <w:id w:val="-2018921708"/>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7,323,793.15</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lastRenderedPageBreak/>
                      <w:t>收到的税费返还</w:t>
                    </w:r>
                  </w:p>
                </w:tc>
                <w:sdt>
                  <w:sdtPr>
                    <w:alias w:val="收到的税费返还"/>
                    <w:tag w:val="_GBC_d8200a28bc6c4469aa78554191a7b6da"/>
                    <w:id w:val="2106376036"/>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收到的税费返还"/>
                    <w:tag w:val="_GBC_20ec1a8b148e4fb7a078bcb851a8b4d6"/>
                    <w:id w:val="-929581551"/>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收到其他与经营活动有关的现金</w:t>
                    </w:r>
                  </w:p>
                </w:tc>
                <w:sdt>
                  <w:sdtPr>
                    <w:alias w:val="收到的其他与经营活动有关的现金"/>
                    <w:tag w:val="_GBC_287d6c8430d84792830a972492a7ebac"/>
                    <w:id w:val="520366100"/>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1,576,923,013.45</w:t>
                        </w:r>
                      </w:p>
                    </w:tc>
                  </w:sdtContent>
                </w:sdt>
                <w:sdt>
                  <w:sdtPr>
                    <w:alias w:val="收到的其他与经营活动有关的现金"/>
                    <w:tag w:val="_GBC_7de5cfcb4c7b468391f7db11ce1220e6"/>
                    <w:id w:val="-605341057"/>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1,421,170,871.27</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经营活动现金流入小计</w:t>
                    </w:r>
                  </w:p>
                </w:tc>
                <w:sdt>
                  <w:sdtPr>
                    <w:alias w:val="经营活动现金流入小计"/>
                    <w:tag w:val="_GBC_ea7a6262793b46f8b52b662c7e1b2a1e"/>
                    <w:id w:val="1781074757"/>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1,583,599,784.29</w:t>
                        </w:r>
                      </w:p>
                    </w:tc>
                  </w:sdtContent>
                </w:sdt>
                <w:sdt>
                  <w:sdtPr>
                    <w:alias w:val="经营活动现金流入小计"/>
                    <w:tag w:val="_GBC_4fb6b9575202430fa02194621474d497"/>
                    <w:id w:val="-1339147926"/>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1,428,494,664.42</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购买商品、接受劳务支付的现金</w:t>
                    </w:r>
                  </w:p>
                </w:tc>
                <w:sdt>
                  <w:sdtPr>
                    <w:alias w:val="购买商品接受劳务支付的现金"/>
                    <w:tag w:val="_GBC_fa890374a4814775bc40f4768682a7a7"/>
                    <w:id w:val="-87166172"/>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购买商品接受劳务支付的现金"/>
                    <w:tag w:val="_GBC_38f46953db984321b40dec9d931f3fec"/>
                    <w:id w:val="407660057"/>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支付给职工以及为职工支付的现金</w:t>
                    </w:r>
                  </w:p>
                </w:tc>
                <w:sdt>
                  <w:sdtPr>
                    <w:alias w:val="支付给职工以及为职工支付的现金"/>
                    <w:tag w:val="_GBC_48cefdd8b9ca4e9ab3838c5dafd336c2"/>
                    <w:id w:val="935024960"/>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35,578,440.69</w:t>
                        </w:r>
                      </w:p>
                    </w:tc>
                  </w:sdtContent>
                </w:sdt>
                <w:sdt>
                  <w:sdtPr>
                    <w:alias w:val="支付给职工以及为职工支付的现金"/>
                    <w:tag w:val="_GBC_d7f01c11dcb94fbbab8ca7afb8ac92e1"/>
                    <w:id w:val="1121651720"/>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37,363,742.94</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支付的各项税费</w:t>
                    </w:r>
                  </w:p>
                </w:tc>
                <w:sdt>
                  <w:sdtPr>
                    <w:alias w:val="支付的各项税费"/>
                    <w:tag w:val="_GBC_44577e0b7edc45b3bccdb13e772806dc"/>
                    <w:id w:val="-666632426"/>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2,874,738.80</w:t>
                        </w:r>
                      </w:p>
                    </w:tc>
                  </w:sdtContent>
                </w:sdt>
                <w:sdt>
                  <w:sdtPr>
                    <w:alias w:val="支付的各项税费"/>
                    <w:tag w:val="_GBC_b007e02775d143c4b05ecdb5fa73b5be"/>
                    <w:id w:val="1823460719"/>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3,370,112.82</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支付其他与经营活动有关的现金</w:t>
                    </w:r>
                  </w:p>
                </w:tc>
                <w:sdt>
                  <w:sdtPr>
                    <w:alias w:val="支付的其他与经营活动有关的现金"/>
                    <w:tag w:val="_GBC_f0f99476fdd642b7a625faba6138fc40"/>
                    <w:id w:val="1939713974"/>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1,750,113,625.43</w:t>
                        </w:r>
                      </w:p>
                    </w:tc>
                  </w:sdtContent>
                </w:sdt>
                <w:sdt>
                  <w:sdtPr>
                    <w:alias w:val="支付的其他与经营活动有关的现金"/>
                    <w:tag w:val="_GBC_1e7a55c33e254fc78aa81465c3a06154"/>
                    <w:id w:val="965939920"/>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4,329,864,434.33</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经营活动现金流出小计</w:t>
                    </w:r>
                  </w:p>
                </w:tc>
                <w:sdt>
                  <w:sdtPr>
                    <w:alias w:val="经营活动现金流出小计"/>
                    <w:tag w:val="_GBC_45953be949b2435eae2bb15635730475"/>
                    <w:id w:val="337736622"/>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1,788,566,804.92</w:t>
                        </w:r>
                      </w:p>
                    </w:tc>
                  </w:sdtContent>
                </w:sdt>
                <w:sdt>
                  <w:sdtPr>
                    <w:alias w:val="经营活动现金流出小计"/>
                    <w:tag w:val="_GBC_41434ed833ca4568ae9107c325233030"/>
                    <w:id w:val="948591408"/>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4,370,598,290.09</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400" w:firstLine="840"/>
                      <w:rPr>
                        <w:szCs w:val="18"/>
                      </w:rPr>
                    </w:pPr>
                    <w:r>
                      <w:rPr>
                        <w:rFonts w:hint="eastAsia"/>
                      </w:rPr>
                      <w:t>经营活动产生的现金流量净额</w:t>
                    </w:r>
                  </w:p>
                </w:tc>
                <w:sdt>
                  <w:sdtPr>
                    <w:alias w:val="经营活动现金流量净额"/>
                    <w:tag w:val="_GBC_194890b0118d4318bce723eb11096723"/>
                    <w:id w:val="-1802073316"/>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-204,967,020.63</w:t>
                        </w:r>
                      </w:p>
                    </w:tc>
                  </w:sdtContent>
                </w:sdt>
                <w:sdt>
                  <w:sdtPr>
                    <w:alias w:val="经营活动现金流量净额"/>
                    <w:tag w:val="_GBC_49b2c4c53bd045e391ae8598ee356fdb"/>
                    <w:id w:val="-24409156"/>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-2,942,103,625.67</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二、投资活动产生的现金流量：</w:t>
                    </w:r>
                  </w:p>
                </w:tc>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color w:val="008000"/>
                      </w:rPr>
                    </w:pPr>
                  </w:p>
                </w:tc>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color w:val="008000"/>
                      </w:rPr>
                    </w:pPr>
                  </w:p>
                </w:tc>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收回投资收到的现金</w:t>
                    </w:r>
                  </w:p>
                </w:tc>
                <w:sdt>
                  <w:sdtPr>
                    <w:alias w:val="收回投资所收到的现金"/>
                    <w:tag w:val="_GBC_efebcf3548e147e6a7feef3bd978489d"/>
                    <w:id w:val="169449774"/>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263,086,534.04</w:t>
                        </w:r>
                      </w:p>
                    </w:tc>
                  </w:sdtContent>
                </w:sdt>
                <w:sdt>
                  <w:sdtPr>
                    <w:alias w:val="收回投资所收到的现金"/>
                    <w:tag w:val="_GBC_8d7883f7b4a845e6b96fec07dd08872d"/>
                    <w:id w:val="-386032009"/>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1,264,846,278.61</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取得投资收益收到的现金</w:t>
                    </w:r>
                  </w:p>
                </w:tc>
                <w:sdt>
                  <w:sdtPr>
                    <w:alias w:val="取得投资收益所收到的现金"/>
                    <w:tag w:val="_GBC_a92e184b584e48e4a68bd6be82aa6a53"/>
                    <w:id w:val="-1503968614"/>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10,535,683.79</w:t>
                        </w:r>
                      </w:p>
                    </w:tc>
                  </w:sdtContent>
                </w:sdt>
                <w:sdt>
                  <w:sdtPr>
                    <w:alias w:val="取得投资收益所收到的现金"/>
                    <w:tag w:val="_GBC_4a3f9af36c4043e187584b09a71186b4"/>
                    <w:id w:val="1676224525"/>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569,797,867.17</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处置固定资产、无形资产和其他长期资产收回的现金净额</w:t>
                    </w:r>
                  </w:p>
                </w:tc>
                <w:sdt>
                  <w:sdtPr>
                    <w:alias w:val="处置固定资产、无形资产和其他长期资产而收回的现金"/>
                    <w:tag w:val="_GBC_c7eed79e50a84e61b9c767b7cc8ebc46"/>
                    <w:id w:val="-975452250"/>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800,436.46</w:t>
                        </w:r>
                      </w:p>
                    </w:tc>
                  </w:sdtContent>
                </w:sdt>
                <w:sdt>
                  <w:sdtPr>
                    <w:alias w:val="处置固定资产、无形资产和其他长期资产而收回的现金"/>
                    <w:tag w:val="_GBC_65344a69ddac440e9a1e8dabd01fdc52"/>
                    <w:id w:val="-2111952697"/>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350,000.00</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处置子公司及其他营业单位收到的现金净额</w:t>
                    </w:r>
                  </w:p>
                </w:tc>
                <w:sdt>
                  <w:sdtPr>
                    <w:alias w:val="收回投资所收到的现金中的出售子公司收到的现金"/>
                    <w:tag w:val="_GBC_44dbae22181d473d8b4c92bc3615be01"/>
                    <w:id w:val="-1137872213"/>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收回投资所收到的现金中的出售子公司收到的现金"/>
                    <w:tag w:val="_GBC_7c343c5fd6184096a2421f18b3e35afd"/>
                    <w:id w:val="1174381477"/>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收到其他与投资活动有关的现金</w:t>
                    </w:r>
                  </w:p>
                </w:tc>
                <w:sdt>
                  <w:sdtPr>
                    <w:alias w:val="收到的其他与投资活动有关的现金"/>
                    <w:tag w:val="_GBC_b5ab0ad1cb1f4c0cb554236974771b22"/>
                    <w:id w:val="1652949301"/>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6,853,141.64</w:t>
                        </w:r>
                      </w:p>
                    </w:tc>
                  </w:sdtContent>
                </w:sdt>
                <w:sdt>
                  <w:sdtPr>
                    <w:alias w:val="收到的其他与投资活动有关的现金"/>
                    <w:tag w:val="_GBC_7201ca7ef7814d698c0be485a7c1b4e3"/>
                    <w:id w:val="-1613516409"/>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42,544,912.94</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投资活动现金流入小计</w:t>
                    </w:r>
                  </w:p>
                </w:tc>
                <w:sdt>
                  <w:sdtPr>
                    <w:rPr>
                      <w:szCs w:val="24"/>
                    </w:rPr>
                    <w:alias w:val="投资活动现金流入小计"/>
                    <w:tag w:val="_GBC_cc1d36bf436c4b94ba70a6414d4a3a00"/>
                    <w:id w:val="-546845433"/>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4"/>
                          </w:rPr>
                        </w:pPr>
                        <w:r>
                          <w:t>281,275,795.93</w:t>
                        </w:r>
                      </w:p>
                    </w:tc>
                  </w:sdtContent>
                </w:sdt>
                <w:sdt>
                  <w:sdtPr>
                    <w:alias w:val="投资活动现金流入小计"/>
                    <w:tag w:val="_GBC_bbcb215e683b45368b21a5ff0d19e99c"/>
                    <w:id w:val="-46998633"/>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1,877,539,058.72</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购建固定资产、无形资产和其他长期资产支付的现金</w:t>
                    </w:r>
                  </w:p>
                </w:tc>
                <w:sdt>
                  <w:sdtPr>
                    <w:alias w:val="购建固定资产、无形资产和其他长期资产所支付的现金"/>
                    <w:tag w:val="_GBC_58c7549f3c70465b860f74878cc0afcb"/>
                    <w:id w:val="-1944530598"/>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833,558.70</w:t>
                        </w:r>
                      </w:p>
                    </w:tc>
                  </w:sdtContent>
                </w:sdt>
                <w:sdt>
                  <w:sdtPr>
                    <w:alias w:val="购建固定资产、无形资产和其他长期资产所支付的现金"/>
                    <w:tag w:val="_GBC_0d1469e2d7914edc96f9f2c8c4ffe5d4"/>
                    <w:id w:val="-584074760"/>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4,526,525.30</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投资支付的现金</w:t>
                    </w:r>
                  </w:p>
                </w:tc>
                <w:sdt>
                  <w:sdtPr>
                    <w:alias w:val="投资所支付的现金"/>
                    <w:tag w:val="_GBC_068615d0d5a444cd9417cec8f7637f6f"/>
                    <w:id w:val="-949470730"/>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1,399,698,534.27</w:t>
                        </w:r>
                      </w:p>
                    </w:tc>
                  </w:sdtContent>
                </w:sdt>
                <w:sdt>
                  <w:sdtPr>
                    <w:alias w:val="投资所支付的现金"/>
                    <w:tag w:val="_GBC_9ca6856c8f354e1f945c59b2da275d54"/>
                    <w:id w:val="-157075113"/>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1,030,295,417.21</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取得子公司及其他营业单位支付的现金净额</w:t>
                    </w:r>
                  </w:p>
                </w:tc>
                <w:sdt>
                  <w:sdtPr>
                    <w:alias w:val="取得子公司及其他营业单位支付的现金净额"/>
                    <w:tag w:val="_GBC_f82e9b18a2bc41578e35b795692ac68a"/>
                    <w:id w:val="561290844"/>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取得子公司及其他营业单位支付的现金净额"/>
                    <w:tag w:val="_GBC_8fd1406abb674407a641b477a933d572"/>
                    <w:id w:val="-1922942487"/>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支付其他与投资活动有关的现金</w:t>
                    </w:r>
                  </w:p>
                </w:tc>
                <w:sdt>
                  <w:sdtPr>
                    <w:alias w:val="支付的其他与投资活动有关的现金"/>
                    <w:tag w:val="_GBC_b863ab8c54e44f69bfa0cd288fe8c6ef"/>
                    <w:id w:val="-100497872"/>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支付的其他与投资活动有关的现金"/>
                    <w:tag w:val="_GBC_6e46f91f56bd49dca8783748eef65f1d"/>
                    <w:id w:val="1063141183"/>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投资活动现金流出小计</w:t>
                    </w:r>
                  </w:p>
                </w:tc>
                <w:sdt>
                  <w:sdtPr>
                    <w:alias w:val="投资活动现金流出小计"/>
                    <w:tag w:val="_GBC_787432dc07904ad79bd829a46ed13378"/>
                    <w:id w:val="-1627150142"/>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1,400,532,092.97</w:t>
                        </w:r>
                      </w:p>
                    </w:tc>
                  </w:sdtContent>
                </w:sdt>
                <w:sdt>
                  <w:sdtPr>
                    <w:alias w:val="投资活动现金流出小计"/>
                    <w:tag w:val="_GBC_10592d3c11a4444f930ad66298f426e6"/>
                    <w:id w:val="1798488599"/>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1,034,821,942.51</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400" w:firstLine="840"/>
                      <w:rPr>
                        <w:szCs w:val="18"/>
                      </w:rPr>
                    </w:pPr>
                    <w:r>
                      <w:rPr>
                        <w:rFonts w:hint="eastAsia"/>
                      </w:rPr>
                      <w:t>投资活动产生的现金流量净额</w:t>
                    </w:r>
                  </w:p>
                </w:tc>
                <w:sdt>
                  <w:sdtPr>
                    <w:alias w:val="投资活动产生的现金流量净额"/>
                    <w:tag w:val="_GBC_c258abe23a9f452c844a0eb8be22b607"/>
                    <w:id w:val="1341968382"/>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-1,119,256,297.04</w:t>
                        </w:r>
                      </w:p>
                    </w:tc>
                  </w:sdtContent>
                </w:sdt>
                <w:sdt>
                  <w:sdtPr>
                    <w:alias w:val="投资活动产生的现金流量净额"/>
                    <w:tag w:val="_GBC_e3d112656df94f49b5154394ec9f37c5"/>
                    <w:id w:val="-1190293533"/>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842,717,116.21</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三、筹资活动产生的现金流量：</w:t>
                    </w:r>
                  </w:p>
                </w:tc>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color w:val="008000"/>
                      </w:rPr>
                    </w:pPr>
                  </w:p>
                </w:tc>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color w:val="008000"/>
                      </w:rPr>
                    </w:pPr>
                  </w:p>
                </w:tc>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lastRenderedPageBreak/>
                      <w:t>吸收投资收到的现金</w:t>
                    </w:r>
                  </w:p>
                </w:tc>
                <w:sdt>
                  <w:sdtPr>
                    <w:alias w:val="吸收投资所收到的现金"/>
                    <w:tag w:val="_GBC_752b05c092f545408b815d840dd433ca"/>
                    <w:id w:val="1745060863"/>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1,472,999,999.60</w:t>
                        </w:r>
                      </w:p>
                    </w:tc>
                  </w:sdtContent>
                </w:sdt>
                <w:sdt>
                  <w:sdtPr>
                    <w:alias w:val="吸收投资所收到的现金"/>
                    <w:tag w:val="_GBC_fbdddc383c414ab2b0616387dfe8b1bb"/>
                    <w:id w:val="408815699"/>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取得借款收到的现金</w:t>
                    </w:r>
                  </w:p>
                </w:tc>
                <w:sdt>
                  <w:sdtPr>
                    <w:alias w:val="借款所收到的现金"/>
                    <w:tag w:val="_GBC_3fce912c151e4307ba5ba0474453d4ca"/>
                    <w:id w:val="-1868980207"/>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9,206,900,000.00</w:t>
                        </w:r>
                      </w:p>
                    </w:tc>
                  </w:sdtContent>
                </w:sdt>
                <w:sdt>
                  <w:sdtPr>
                    <w:alias w:val="借款所收到的现金"/>
                    <w:tag w:val="_GBC_f2fcfc61d6a64ba3953d6da6a5217aa4"/>
                    <w:id w:val="229660969"/>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6,318,000,000.00</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ind w:firstLineChars="200" w:firstLine="420"/>
                    </w:pPr>
                    <w:r>
                      <w:rPr>
                        <w:rFonts w:hint="eastAsia"/>
                      </w:rPr>
                      <w:t>发行债券收到的现金</w:t>
                    </w:r>
                  </w:p>
                </w:tc>
                <w:sdt>
                  <w:sdtPr>
                    <w:rPr>
                      <w:szCs w:val="21"/>
                    </w:rPr>
                    <w:alias w:val="发行债券所收到的现金"/>
                    <w:tag w:val="_GBC_63c2f6760b5c474497f1dbd7047e7143"/>
                    <w:id w:val="-837461324"/>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400,000,000.00</w:t>
                        </w:r>
                      </w:p>
                    </w:tc>
                  </w:sdtContent>
                </w:sdt>
                <w:sdt>
                  <w:sdtPr>
                    <w:rPr>
                      <w:szCs w:val="21"/>
                    </w:rPr>
                    <w:alias w:val="发行债券所收到的现金"/>
                    <w:tag w:val="_GBC_55c366b6f41d448a912450c4aeabac3d"/>
                    <w:id w:val="303131632"/>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1"/>
                          </w:rPr>
                        </w:pPr>
                        <w:r>
                          <w:t>1,786,500,000.00</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收到其他与筹资活动有关的现金</w:t>
                    </w:r>
                  </w:p>
                </w:tc>
                <w:sdt>
                  <w:sdtPr>
                    <w:alias w:val="收到其他与筹资活动有关的现金"/>
                    <w:tag w:val="_GBC_92e312f8236648bca0323f83637e9bb7"/>
                    <w:id w:val="881600277"/>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收到其他与筹资活动有关的现金"/>
                    <w:tag w:val="_GBC_65c9eb42b4914b7893185511591aecea"/>
                    <w:id w:val="-1517998029"/>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筹资活动现金流入小计</w:t>
                    </w:r>
                  </w:p>
                </w:tc>
                <w:sdt>
                  <w:sdtPr>
                    <w:alias w:val="筹资活动现金流入小计"/>
                    <w:tag w:val="_GBC_2a904b2725a14b9f87146d1382be5ac0"/>
                    <w:id w:val="1719089151"/>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11,079,899,999.60</w:t>
                        </w:r>
                      </w:p>
                    </w:tc>
                  </w:sdtContent>
                </w:sdt>
                <w:sdt>
                  <w:sdtPr>
                    <w:alias w:val="筹资活动现金流入小计"/>
                    <w:tag w:val="_GBC_c1a2c3cc0a6949ee9b1ecaf4e2172e2b"/>
                    <w:id w:val="-1973122984"/>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8,104,500,000.00</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偿还债务支付的现金</w:t>
                    </w:r>
                  </w:p>
                </w:tc>
                <w:sdt>
                  <w:sdtPr>
                    <w:alias w:val="偿还债务所支付的现金"/>
                    <w:tag w:val="_GBC_a13c35e55d7f4c19a13356f5a981226b"/>
                    <w:id w:val="-460811935"/>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9,143,000,000.00</w:t>
                        </w:r>
                      </w:p>
                    </w:tc>
                  </w:sdtContent>
                </w:sdt>
                <w:sdt>
                  <w:sdtPr>
                    <w:alias w:val="偿还债务所支付的现金"/>
                    <w:tag w:val="_GBC_b7a812b146aa4d5080be1cb4c3a966e4"/>
                    <w:id w:val="-1480614312"/>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5,099,000,000.00</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分配股利、利润或偿付利息支付的现金</w:t>
                    </w:r>
                  </w:p>
                </w:tc>
                <w:sdt>
                  <w:sdtPr>
                    <w:alias w:val="分配股利利润或偿付利息所支付的现金"/>
                    <w:tag w:val="_GBC_208a7765b3054b5dab0483aa48139956"/>
                    <w:id w:val="-262619447"/>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391,664,219.97</w:t>
                        </w:r>
                      </w:p>
                    </w:tc>
                  </w:sdtContent>
                </w:sdt>
                <w:sdt>
                  <w:sdtPr>
                    <w:alias w:val="分配股利利润或偿付利息所支付的现金"/>
                    <w:tag w:val="_GBC_3e0e365388924292a199682537f89cad"/>
                    <w:id w:val="-1928722216"/>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339,217,014.65</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支付其他与筹资活动有关的现金</w:t>
                    </w:r>
                  </w:p>
                </w:tc>
                <w:sdt>
                  <w:sdtPr>
                    <w:alias w:val="支付的其他与筹资活动有关的现金"/>
                    <w:tag w:val="_GBC_de0c854f1ec9486dbb5af79dd41e72e2"/>
                    <w:id w:val="-1846627722"/>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4,200,000.00</w:t>
                        </w:r>
                      </w:p>
                    </w:tc>
                  </w:sdtContent>
                </w:sdt>
                <w:sdt>
                  <w:sdtPr>
                    <w:alias w:val="支付的其他与筹资活动有关的现金"/>
                    <w:tag w:val="_GBC_1eb54a68363d42249a4c1c6f8e664e5a"/>
                    <w:id w:val="-1044828062"/>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2,700,000.00</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300" w:firstLine="630"/>
                      <w:rPr>
                        <w:szCs w:val="18"/>
                      </w:rPr>
                    </w:pPr>
                    <w:r>
                      <w:rPr>
                        <w:rFonts w:hint="eastAsia"/>
                      </w:rPr>
                      <w:t>筹资活动现金流出小计</w:t>
                    </w:r>
                  </w:p>
                </w:tc>
                <w:sdt>
                  <w:sdtPr>
                    <w:alias w:val="筹资活动现金流出小计"/>
                    <w:tag w:val="_GBC_e9c273bcf9674d80955ec4a82fb5b8af"/>
                    <w:id w:val="1917665778"/>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9,538,864,219.97</w:t>
                        </w:r>
                      </w:p>
                    </w:tc>
                  </w:sdtContent>
                </w:sdt>
                <w:sdt>
                  <w:sdtPr>
                    <w:alias w:val="筹资活动现金流出小计"/>
                    <w:tag w:val="_GBC_88bd27bc180f407ebf1f8384d77ab706"/>
                    <w:id w:val="798035920"/>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5,440,917,014.65</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400" w:firstLine="840"/>
                      <w:rPr>
                        <w:szCs w:val="18"/>
                      </w:rPr>
                    </w:pPr>
                    <w:r>
                      <w:rPr>
                        <w:rFonts w:hint="eastAsia"/>
                      </w:rPr>
                      <w:t>筹资活动产生的现金流量净额</w:t>
                    </w:r>
                  </w:p>
                </w:tc>
                <w:sdt>
                  <w:sdtPr>
                    <w:alias w:val="筹资活动产生的现金流量净额"/>
                    <w:tag w:val="_GBC_060ea4177fbb4493b1cb5daabc67bfaa"/>
                    <w:id w:val="-209884602"/>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1,541,035,779.63</w:t>
                        </w:r>
                      </w:p>
                    </w:tc>
                  </w:sdtContent>
                </w:sdt>
                <w:sdt>
                  <w:sdtPr>
                    <w:alias w:val="筹资活动产生的现金流量净额"/>
                    <w:tag w:val="_GBC_84cddbb8742d44dd97464f933a5ef51f"/>
                    <w:id w:val="1321531932"/>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2,663,582,985.35</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四、汇率变动对现金及现金等价物的影响</w:t>
                    </w:r>
                  </w:p>
                </w:tc>
                <w:sdt>
                  <w:sdtPr>
                    <w:alias w:val="汇率变动对现金的影响"/>
                    <w:tag w:val="_GBC_fbf0356216b34cf3adc71480c2d651bb"/>
                    <w:id w:val="2026520382"/>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sdt>
                  <w:sdtPr>
                    <w:alias w:val="汇率变动对现金的影响"/>
                    <w:tag w:val="_GBC_6764d0805f1445439bf848cd4d066425"/>
                    <w:id w:val="-2026004554"/>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五、现金及现金等价物净增加额</w:t>
                    </w:r>
                  </w:p>
                </w:tc>
                <w:sdt>
                  <w:sdtPr>
                    <w:alias w:val="现金及现金等价物净增加额"/>
                    <w:tag w:val="_GBC_32048e68d9ba4f0592228113c8a7a996"/>
                    <w:id w:val="1991668628"/>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216,812,461.96</w:t>
                        </w:r>
                      </w:p>
                    </w:tc>
                  </w:sdtContent>
                </w:sdt>
                <w:sdt>
                  <w:sdtPr>
                    <w:alias w:val="现金及现金等价物净增加额"/>
                    <w:tag w:val="_GBC_6dab0684754e4db487643fc413170993"/>
                    <w:id w:val="1263187554"/>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564,196,475.89</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spacing w:line="288" w:lineRule="auto"/>
                      <w:ind w:firstLineChars="200" w:firstLine="420"/>
                      <w:rPr>
                        <w:szCs w:val="18"/>
                      </w:rPr>
                    </w:pPr>
                    <w:r>
                      <w:rPr>
                        <w:rFonts w:hint="eastAsia"/>
                      </w:rPr>
                      <w:t>加：期初现金及现金等价物余额</w:t>
                    </w:r>
                  </w:p>
                </w:tc>
                <w:sdt>
                  <w:sdtPr>
                    <w:rPr>
                      <w:szCs w:val="24"/>
                    </w:rPr>
                    <w:alias w:val="现金及现金等价物余额"/>
                    <w:tag w:val="_GBC_59c6751b1fad42908bc545148732ac94"/>
                    <w:id w:val="903262170"/>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4"/>
                          </w:rPr>
                        </w:pPr>
                        <w:r>
                          <w:t>185,234,606.15</w:t>
                        </w:r>
                      </w:p>
                    </w:tc>
                  </w:sdtContent>
                </w:sdt>
                <w:sdt>
                  <w:sdtPr>
                    <w:alias w:val="现金及现金等价物余额"/>
                    <w:tag w:val="_GBC_7659a3562dd240ceb7c0c04bd9dddb8c"/>
                    <w:id w:val="-1509286265"/>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197,441,022.18</w:t>
                        </w:r>
                      </w:p>
                    </w:tc>
                  </w:sdtContent>
                </w:sdt>
              </w:tr>
              <w:tr w:rsidR="005D220C" w:rsidTr="0015078B">
                <w:tc>
                  <w:tcPr>
                    <w:tcW w:w="3110" w:type="dxa"/>
                    <w:tcBorders>
                      <w:top w:val="outset" w:sz="6" w:space="0" w:color="auto"/>
                      <w:left w:val="outset" w:sz="6" w:space="0" w:color="auto"/>
                      <w:bottom w:val="outset" w:sz="6" w:space="0" w:color="auto"/>
                      <w:right w:val="outset" w:sz="6" w:space="0" w:color="auto"/>
                    </w:tcBorders>
                  </w:tcPr>
                  <w:p w:rsidR="005D220C" w:rsidRDefault="005D220C" w:rsidP="00E35748">
                    <w:pPr>
                      <w:rPr>
                        <w:rFonts w:cs="宋体"/>
                        <w:szCs w:val="21"/>
                      </w:rPr>
                    </w:pPr>
                    <w:r>
                      <w:rPr>
                        <w:rFonts w:cs="宋体" w:hint="eastAsia"/>
                        <w:b/>
                        <w:bCs/>
                        <w:szCs w:val="21"/>
                      </w:rPr>
                      <w:t>六、期末现金及现金等价物余额</w:t>
                    </w:r>
                  </w:p>
                </w:tc>
                <w:sdt>
                  <w:sdtPr>
                    <w:rPr>
                      <w:szCs w:val="24"/>
                    </w:rPr>
                    <w:alias w:val="现金及现金等价物余额"/>
                    <w:tag w:val="_GBC_485aacd96d6a4d8382f7f7f7314d5bd2"/>
                    <w:id w:val="2070765755"/>
                    <w:lock w:val="sdtLocked"/>
                    <w:placeholder>
                      <w:docPart w:val="CF2CC59DEB23455E9F8253BDDA775A15"/>
                    </w:placeholder>
                  </w:sdtPr>
                  <w:sdtEndPr/>
                  <w:sdtContent>
                    <w:tc>
                      <w:tcPr>
                        <w:tcW w:w="2981"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rPr>
                            <w:szCs w:val="24"/>
                          </w:rPr>
                        </w:pPr>
                        <w:r>
                          <w:t>402,047,068.11</w:t>
                        </w:r>
                      </w:p>
                    </w:tc>
                  </w:sdtContent>
                </w:sdt>
                <w:sdt>
                  <w:sdtPr>
                    <w:alias w:val="现金及现金等价物余额"/>
                    <w:tag w:val="_GBC_853e56463054415287ddd261912971fb"/>
                    <w:id w:val="933792736"/>
                    <w:lock w:val="sdtLocked"/>
                    <w:placeholder>
                      <w:docPart w:val="CF2CC59DEB23455E9F8253BDDA775A15"/>
                    </w:placeholder>
                  </w:sdtPr>
                  <w:sdtEndPr/>
                  <w:sdtContent>
                    <w:tc>
                      <w:tcPr>
                        <w:tcW w:w="2996" w:type="dxa"/>
                        <w:tcBorders>
                          <w:top w:val="outset" w:sz="6" w:space="0" w:color="auto"/>
                          <w:left w:val="outset" w:sz="6" w:space="0" w:color="auto"/>
                          <w:bottom w:val="outset" w:sz="6" w:space="0" w:color="auto"/>
                          <w:right w:val="outset" w:sz="6" w:space="0" w:color="auto"/>
                        </w:tcBorders>
                        <w:vAlign w:val="center"/>
                      </w:tcPr>
                      <w:p w:rsidR="005D220C" w:rsidRDefault="005D220C" w:rsidP="0015078B">
                        <w:pPr>
                          <w:jc w:val="right"/>
                        </w:pPr>
                        <w:r>
                          <w:t>761,637,498.07</w:t>
                        </w:r>
                      </w:p>
                    </w:tc>
                  </w:sdtContent>
                </w:sdt>
              </w:tr>
            </w:tbl>
            <w:p w:rsidR="00FD2604" w:rsidRDefault="00194959" w:rsidP="0015078B">
              <w:pPr>
                <w:snapToGrid w:val="0"/>
                <w:spacing w:line="240" w:lineRule="atLeast"/>
                <w:ind w:rightChars="-73" w:right="-153"/>
                <w:jc w:val="center"/>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sidR="005D220C">
                    <w:rPr>
                      <w:rFonts w:hint="eastAsia"/>
                    </w:rPr>
                    <w:t>陈继达</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E62525">
                    <w:rPr>
                      <w:rFonts w:hint="eastAsia"/>
                    </w:rPr>
                    <w:t>王竞天</w:t>
                  </w:r>
                </w:sdtContent>
              </w:sdt>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 w:storeItemID="{42DEBF9A-6816-48AE-BADD-E3125C474CD9}"/>
                  <w:text/>
                </w:sdtPr>
                <w:sdtEndPr/>
                <w:sdtContent>
                  <w:r w:rsidR="00E62525">
                    <w:rPr>
                      <w:rFonts w:hint="eastAsia"/>
                    </w:rPr>
                    <w:t>王建荣</w:t>
                  </w:r>
                </w:sdtContent>
              </w:sdt>
            </w:p>
          </w:sdtContent>
        </w:sdt>
        <w:p w:rsidR="00FD2604" w:rsidRDefault="00C22FAD"/>
      </w:sdtContent>
    </w:sdt>
    <w:p w:rsidR="00FD2604" w:rsidRDefault="00FD2604"/>
    <w:p w:rsidR="00FD2604" w:rsidRDefault="00FD2604"/>
    <w:p w:rsidR="00D96C4B" w:rsidRDefault="00D96C4B"/>
    <w:sdt>
      <w:sdtPr>
        <w:rPr>
          <w:b/>
          <w:szCs w:val="20"/>
        </w:rPr>
        <w:tag w:val="_GBC_52dad956fdff4447b7320ae4f7ab37f2"/>
        <w:id w:val="543948666"/>
        <w:lock w:val="sdtLocked"/>
        <w:placeholder>
          <w:docPart w:val="GBC22222222222222222222222222222"/>
        </w:placeholder>
      </w:sdtPr>
      <w:sdtEndPr>
        <w:rPr>
          <w:b w:val="0"/>
        </w:rPr>
      </w:sdtEndPr>
      <w:sdtContent>
        <w:p w:rsidR="00FD2604" w:rsidRDefault="00194959">
          <w:pPr>
            <w:pStyle w:val="2"/>
            <w:numPr>
              <w:ilvl w:val="0"/>
              <w:numId w:val="5"/>
            </w:numPr>
            <w:rPr>
              <w:rStyle w:val="2Char"/>
            </w:rPr>
          </w:pPr>
          <w:r>
            <w:rPr>
              <w:rStyle w:val="2Char"/>
            </w:rPr>
            <w:t>审计报告</w:t>
          </w:r>
        </w:p>
        <w:p w:rsidR="00FD2604" w:rsidRDefault="00194959">
          <w:pPr>
            <w:rPr>
              <w:color w:val="auto"/>
            </w:rPr>
          </w:pPr>
          <w:r>
            <w:rPr>
              <w:color w:val="auto"/>
            </w:rPr>
            <w:t>若季度报告经过注册会计师审计，则附录应披露审计报告</w:t>
          </w:r>
          <w:r>
            <w:rPr>
              <w:rFonts w:hint="eastAsia"/>
              <w:color w:val="auto"/>
            </w:rPr>
            <w:t>正</w:t>
          </w:r>
          <w:r>
            <w:rPr>
              <w:color w:val="auto"/>
            </w:rPr>
            <w:t>文。</w:t>
          </w:r>
        </w:p>
        <w:sdt>
          <w:sdtPr>
            <w:rPr>
              <w:rFonts w:hint="eastAsia"/>
              <w:color w:val="auto"/>
            </w:rPr>
            <w:alias w:val="是否适用_审计报告全文"/>
            <w:tag w:val="_GBC_0f2844627213400db903128b53ca7f5b"/>
            <w:id w:val="851614877"/>
            <w:lock w:val="sdtLocked"/>
            <w:placeholder>
              <w:docPart w:val="GBC22222222222222222222222222222"/>
            </w:placeholder>
          </w:sdtPr>
          <w:sdtEndPr/>
          <w:sdtContent>
            <w:p w:rsidR="00FD2604" w:rsidRDefault="00194959">
              <w:pPr>
                <w:rPr>
                  <w:color w:val="auto"/>
                </w:rPr>
              </w:pPr>
              <w:r>
                <w:rPr>
                  <w:color w:val="auto"/>
                </w:rPr>
                <w:fldChar w:fldCharType="begin"/>
              </w:r>
              <w:r w:rsidR="00E35748">
                <w:rPr>
                  <w:color w:val="auto"/>
                </w:rPr>
                <w:instrText>MACROBUTTON  SnrToggleCheckbox □适用</w:instrText>
              </w:r>
              <w:r>
                <w:rPr>
                  <w:color w:val="auto"/>
                </w:rPr>
                <w:fldChar w:fldCharType="end"/>
              </w:r>
              <w:r>
                <w:rPr>
                  <w:color w:val="auto"/>
                </w:rPr>
                <w:fldChar w:fldCharType="begin"/>
              </w:r>
              <w:r w:rsidR="00E35748">
                <w:rPr>
                  <w:color w:val="auto"/>
                </w:rPr>
                <w:instrText xml:space="preserve"> MACROBUTTON  SnrToggleCheckbox √不适用 </w:instrText>
              </w:r>
              <w:r>
                <w:rPr>
                  <w:color w:val="auto"/>
                </w:rPr>
                <w:fldChar w:fldCharType="end"/>
              </w:r>
            </w:p>
          </w:sdtContent>
        </w:sdt>
        <w:sdt>
          <w:sdtPr>
            <w:alias w:val="审计报告全文"/>
            <w:tag w:val="_GBC_f7c794b6011042bc9e86980781fd127d"/>
            <w:id w:val="-1186750819"/>
            <w:lock w:val="sdtLocked"/>
            <w:placeholder>
              <w:docPart w:val="GBC22222222222222222222222222222"/>
            </w:placeholder>
            <w:showingPlcHdr/>
          </w:sdtPr>
          <w:sdtEndPr/>
          <w:sdtContent>
            <w:p w:rsidR="00FD2604" w:rsidRDefault="00194959">
              <w:r>
                <w:rPr>
                  <w:rFonts w:hint="eastAsia"/>
                  <w:color w:val="333399"/>
                  <w:u w:val="single"/>
                </w:rPr>
                <w:t xml:space="preserve">　　　</w:t>
              </w:r>
            </w:p>
          </w:sdtContent>
        </w:sdt>
        <w:p w:rsidR="00FD2604" w:rsidRDefault="00C22FAD">
          <w:pPr>
            <w:rPr>
              <w:color w:val="auto"/>
            </w:rPr>
          </w:pPr>
        </w:p>
      </w:sdtContent>
    </w:sdt>
    <w:sectPr w:rsidR="00FD2604" w:rsidSect="000B7DF6">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AD" w:rsidRDefault="00C22FAD">
      <w:r>
        <w:separator/>
      </w:r>
    </w:p>
  </w:endnote>
  <w:endnote w:type="continuationSeparator" w:id="0">
    <w:p w:rsidR="00C22FAD" w:rsidRDefault="00C2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3D" w:rsidRDefault="004D163D">
    <w:pPr>
      <w:pStyle w:val="a4"/>
      <w:jc w:val="center"/>
    </w:pPr>
    <w:r>
      <w:rPr>
        <w:b/>
        <w:sz w:val="24"/>
        <w:szCs w:val="24"/>
      </w:rPr>
      <w:fldChar w:fldCharType="begin"/>
    </w:r>
    <w:r>
      <w:rPr>
        <w:b/>
      </w:rPr>
      <w:instrText>PAGE</w:instrText>
    </w:r>
    <w:r>
      <w:rPr>
        <w:b/>
        <w:sz w:val="24"/>
        <w:szCs w:val="24"/>
      </w:rPr>
      <w:fldChar w:fldCharType="separate"/>
    </w:r>
    <w:r w:rsidR="00B86C67">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86C67">
      <w:rPr>
        <w:b/>
        <w:noProof/>
      </w:rPr>
      <w:t>31</w:t>
    </w:r>
    <w:r>
      <w:rPr>
        <w:b/>
        <w:sz w:val="24"/>
        <w:szCs w:val="24"/>
      </w:rPr>
      <w:fldChar w:fldCharType="end"/>
    </w:r>
  </w:p>
  <w:p w:rsidR="004D163D" w:rsidRDefault="004D16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AD" w:rsidRDefault="00C22FAD">
      <w:r>
        <w:separator/>
      </w:r>
    </w:p>
  </w:footnote>
  <w:footnote w:type="continuationSeparator" w:id="0">
    <w:p w:rsidR="00C22FAD" w:rsidRDefault="00C22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3D" w:rsidRPr="00910DBB" w:rsidRDefault="004D163D" w:rsidP="004539FD">
    <w:pPr>
      <w:pStyle w:val="a3"/>
      <w:tabs>
        <w:tab w:val="clear" w:pos="8306"/>
        <w:tab w:val="left" w:pos="8364"/>
        <w:tab w:val="left" w:pos="8505"/>
      </w:tabs>
      <w:ind w:rightChars="10" w:right="21"/>
      <w:rPr>
        <w:b/>
      </w:rPr>
    </w:pPr>
    <w:r>
      <w:rPr>
        <w:rFonts w:hint="eastAsia"/>
        <w:b/>
      </w:rPr>
      <w:t>2014年第三季度报告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BC1299"/>
    <w:rsid w:val="00004EF0"/>
    <w:rsid w:val="000167CF"/>
    <w:rsid w:val="00016C61"/>
    <w:rsid w:val="00017F88"/>
    <w:rsid w:val="00020308"/>
    <w:rsid w:val="00023072"/>
    <w:rsid w:val="00026372"/>
    <w:rsid w:val="00027A59"/>
    <w:rsid w:val="00031B18"/>
    <w:rsid w:val="00032EE0"/>
    <w:rsid w:val="00033C0C"/>
    <w:rsid w:val="00034F36"/>
    <w:rsid w:val="000367A4"/>
    <w:rsid w:val="0003730C"/>
    <w:rsid w:val="00042C29"/>
    <w:rsid w:val="00044EAD"/>
    <w:rsid w:val="0004675B"/>
    <w:rsid w:val="000515D2"/>
    <w:rsid w:val="00057BAE"/>
    <w:rsid w:val="00063153"/>
    <w:rsid w:val="00073BEA"/>
    <w:rsid w:val="000819F1"/>
    <w:rsid w:val="00084775"/>
    <w:rsid w:val="000876EC"/>
    <w:rsid w:val="000876FF"/>
    <w:rsid w:val="00091B40"/>
    <w:rsid w:val="00093471"/>
    <w:rsid w:val="00094665"/>
    <w:rsid w:val="00096176"/>
    <w:rsid w:val="00097BE5"/>
    <w:rsid w:val="00097CB1"/>
    <w:rsid w:val="000A297B"/>
    <w:rsid w:val="000A35B0"/>
    <w:rsid w:val="000A3AFB"/>
    <w:rsid w:val="000A5CBB"/>
    <w:rsid w:val="000A62D2"/>
    <w:rsid w:val="000B205D"/>
    <w:rsid w:val="000B2230"/>
    <w:rsid w:val="000B6147"/>
    <w:rsid w:val="000B7DF6"/>
    <w:rsid w:val="000B7FE7"/>
    <w:rsid w:val="000C033E"/>
    <w:rsid w:val="000C127F"/>
    <w:rsid w:val="000C4472"/>
    <w:rsid w:val="000C5A98"/>
    <w:rsid w:val="000C6101"/>
    <w:rsid w:val="000D26E2"/>
    <w:rsid w:val="000D3ECB"/>
    <w:rsid w:val="000D44D3"/>
    <w:rsid w:val="000D5F91"/>
    <w:rsid w:val="000D6CB9"/>
    <w:rsid w:val="000E0E7E"/>
    <w:rsid w:val="000E0F5B"/>
    <w:rsid w:val="000E53DC"/>
    <w:rsid w:val="000E5B54"/>
    <w:rsid w:val="000E76B0"/>
    <w:rsid w:val="000F04F2"/>
    <w:rsid w:val="000F072B"/>
    <w:rsid w:val="000F089F"/>
    <w:rsid w:val="000F09A6"/>
    <w:rsid w:val="000F2A78"/>
    <w:rsid w:val="000F3885"/>
    <w:rsid w:val="000F51EA"/>
    <w:rsid w:val="000F5E30"/>
    <w:rsid w:val="000F7526"/>
    <w:rsid w:val="00103E07"/>
    <w:rsid w:val="00105356"/>
    <w:rsid w:val="0011372F"/>
    <w:rsid w:val="00113D4C"/>
    <w:rsid w:val="00114FEC"/>
    <w:rsid w:val="00120465"/>
    <w:rsid w:val="001209E4"/>
    <w:rsid w:val="00120D4D"/>
    <w:rsid w:val="001239D6"/>
    <w:rsid w:val="00124562"/>
    <w:rsid w:val="00130D65"/>
    <w:rsid w:val="00137B51"/>
    <w:rsid w:val="00142DBD"/>
    <w:rsid w:val="0014310F"/>
    <w:rsid w:val="00143415"/>
    <w:rsid w:val="00144D01"/>
    <w:rsid w:val="001468B0"/>
    <w:rsid w:val="001479F6"/>
    <w:rsid w:val="001506F5"/>
    <w:rsid w:val="0015078B"/>
    <w:rsid w:val="00154355"/>
    <w:rsid w:val="00157D86"/>
    <w:rsid w:val="00161225"/>
    <w:rsid w:val="00161298"/>
    <w:rsid w:val="0016403A"/>
    <w:rsid w:val="001710C4"/>
    <w:rsid w:val="00173183"/>
    <w:rsid w:val="00173E27"/>
    <w:rsid w:val="00173EA7"/>
    <w:rsid w:val="00174559"/>
    <w:rsid w:val="00176962"/>
    <w:rsid w:val="001806D5"/>
    <w:rsid w:val="001842CC"/>
    <w:rsid w:val="00185611"/>
    <w:rsid w:val="00186744"/>
    <w:rsid w:val="00186E77"/>
    <w:rsid w:val="00194959"/>
    <w:rsid w:val="00194E3C"/>
    <w:rsid w:val="00195E4C"/>
    <w:rsid w:val="00197A41"/>
    <w:rsid w:val="001A2EE9"/>
    <w:rsid w:val="001A3EBB"/>
    <w:rsid w:val="001B2EB0"/>
    <w:rsid w:val="001B3B55"/>
    <w:rsid w:val="001B47DB"/>
    <w:rsid w:val="001B51D7"/>
    <w:rsid w:val="001C0387"/>
    <w:rsid w:val="001C0C1E"/>
    <w:rsid w:val="001C4960"/>
    <w:rsid w:val="001C4C60"/>
    <w:rsid w:val="001C4F33"/>
    <w:rsid w:val="001C524E"/>
    <w:rsid w:val="001C59BE"/>
    <w:rsid w:val="001C60DC"/>
    <w:rsid w:val="001C6614"/>
    <w:rsid w:val="001C771C"/>
    <w:rsid w:val="001C7DA0"/>
    <w:rsid w:val="001D3FB1"/>
    <w:rsid w:val="001D67D3"/>
    <w:rsid w:val="001E492C"/>
    <w:rsid w:val="001E65DC"/>
    <w:rsid w:val="001E6F57"/>
    <w:rsid w:val="001E7D8F"/>
    <w:rsid w:val="001F0139"/>
    <w:rsid w:val="00203AB0"/>
    <w:rsid w:val="00203C70"/>
    <w:rsid w:val="00203E56"/>
    <w:rsid w:val="00210366"/>
    <w:rsid w:val="002138B6"/>
    <w:rsid w:val="00215E8B"/>
    <w:rsid w:val="0022084C"/>
    <w:rsid w:val="002230AC"/>
    <w:rsid w:val="002243D8"/>
    <w:rsid w:val="00227479"/>
    <w:rsid w:val="0023187D"/>
    <w:rsid w:val="002353DA"/>
    <w:rsid w:val="00235B24"/>
    <w:rsid w:val="00237EF5"/>
    <w:rsid w:val="00241174"/>
    <w:rsid w:val="00241212"/>
    <w:rsid w:val="00242CA3"/>
    <w:rsid w:val="00243C9D"/>
    <w:rsid w:val="0024742D"/>
    <w:rsid w:val="00251FAA"/>
    <w:rsid w:val="00253021"/>
    <w:rsid w:val="00254EAD"/>
    <w:rsid w:val="00254F98"/>
    <w:rsid w:val="002608B5"/>
    <w:rsid w:val="002609FF"/>
    <w:rsid w:val="00262B8C"/>
    <w:rsid w:val="0027014D"/>
    <w:rsid w:val="0027504C"/>
    <w:rsid w:val="00275F54"/>
    <w:rsid w:val="00281D03"/>
    <w:rsid w:val="00286EB0"/>
    <w:rsid w:val="00291CA4"/>
    <w:rsid w:val="00292F10"/>
    <w:rsid w:val="0029687A"/>
    <w:rsid w:val="002968D2"/>
    <w:rsid w:val="002A0DF8"/>
    <w:rsid w:val="002A2238"/>
    <w:rsid w:val="002A2DD5"/>
    <w:rsid w:val="002A587A"/>
    <w:rsid w:val="002A7022"/>
    <w:rsid w:val="002B1B46"/>
    <w:rsid w:val="002B59A4"/>
    <w:rsid w:val="002B61C5"/>
    <w:rsid w:val="002B6648"/>
    <w:rsid w:val="002B7383"/>
    <w:rsid w:val="002C0887"/>
    <w:rsid w:val="002C1854"/>
    <w:rsid w:val="002C2063"/>
    <w:rsid w:val="002C297D"/>
    <w:rsid w:val="002C3C12"/>
    <w:rsid w:val="002C5353"/>
    <w:rsid w:val="002D5254"/>
    <w:rsid w:val="002E01E6"/>
    <w:rsid w:val="002E24E1"/>
    <w:rsid w:val="002E62B5"/>
    <w:rsid w:val="002F0D26"/>
    <w:rsid w:val="002F5696"/>
    <w:rsid w:val="002F5C88"/>
    <w:rsid w:val="002F6A87"/>
    <w:rsid w:val="00301D64"/>
    <w:rsid w:val="00303FBD"/>
    <w:rsid w:val="00304991"/>
    <w:rsid w:val="00304DB9"/>
    <w:rsid w:val="003073D8"/>
    <w:rsid w:val="00307A9A"/>
    <w:rsid w:val="00311CEB"/>
    <w:rsid w:val="003125E3"/>
    <w:rsid w:val="00315199"/>
    <w:rsid w:val="00316F4D"/>
    <w:rsid w:val="00325804"/>
    <w:rsid w:val="00326143"/>
    <w:rsid w:val="00326CFE"/>
    <w:rsid w:val="003300A8"/>
    <w:rsid w:val="0033247F"/>
    <w:rsid w:val="00332A08"/>
    <w:rsid w:val="00333D6F"/>
    <w:rsid w:val="00334C74"/>
    <w:rsid w:val="00340782"/>
    <w:rsid w:val="003410E7"/>
    <w:rsid w:val="003568CB"/>
    <w:rsid w:val="003575EE"/>
    <w:rsid w:val="00361760"/>
    <w:rsid w:val="003633FB"/>
    <w:rsid w:val="00366936"/>
    <w:rsid w:val="003704CC"/>
    <w:rsid w:val="0037082C"/>
    <w:rsid w:val="0037098A"/>
    <w:rsid w:val="00371486"/>
    <w:rsid w:val="0037270F"/>
    <w:rsid w:val="00372ADB"/>
    <w:rsid w:val="003757A1"/>
    <w:rsid w:val="00375A66"/>
    <w:rsid w:val="0038451B"/>
    <w:rsid w:val="00387424"/>
    <w:rsid w:val="003876F6"/>
    <w:rsid w:val="0039114F"/>
    <w:rsid w:val="00391412"/>
    <w:rsid w:val="003A013E"/>
    <w:rsid w:val="003A036A"/>
    <w:rsid w:val="003A25B1"/>
    <w:rsid w:val="003A2B54"/>
    <w:rsid w:val="003A2CA3"/>
    <w:rsid w:val="003A2F10"/>
    <w:rsid w:val="003A402F"/>
    <w:rsid w:val="003B5524"/>
    <w:rsid w:val="003C00B0"/>
    <w:rsid w:val="003C08A9"/>
    <w:rsid w:val="003C0B43"/>
    <w:rsid w:val="003C263F"/>
    <w:rsid w:val="003D3A5C"/>
    <w:rsid w:val="003D5D59"/>
    <w:rsid w:val="003D710E"/>
    <w:rsid w:val="003D77B4"/>
    <w:rsid w:val="003D798D"/>
    <w:rsid w:val="003E28A2"/>
    <w:rsid w:val="003E31D6"/>
    <w:rsid w:val="003E3DF4"/>
    <w:rsid w:val="003E7035"/>
    <w:rsid w:val="003F1B80"/>
    <w:rsid w:val="003F2926"/>
    <w:rsid w:val="003F39EE"/>
    <w:rsid w:val="003F3BCB"/>
    <w:rsid w:val="003F7F37"/>
    <w:rsid w:val="00402BF5"/>
    <w:rsid w:val="00403CC9"/>
    <w:rsid w:val="00405F79"/>
    <w:rsid w:val="00406CEC"/>
    <w:rsid w:val="00407025"/>
    <w:rsid w:val="00411E20"/>
    <w:rsid w:val="00413D7B"/>
    <w:rsid w:val="00415492"/>
    <w:rsid w:val="0041672C"/>
    <w:rsid w:val="00420D52"/>
    <w:rsid w:val="00423760"/>
    <w:rsid w:val="0043090C"/>
    <w:rsid w:val="0043168F"/>
    <w:rsid w:val="00431D6D"/>
    <w:rsid w:val="004322E4"/>
    <w:rsid w:val="004328AD"/>
    <w:rsid w:val="00433165"/>
    <w:rsid w:val="004335F4"/>
    <w:rsid w:val="004340CA"/>
    <w:rsid w:val="00434CA5"/>
    <w:rsid w:val="004355C7"/>
    <w:rsid w:val="00440CB8"/>
    <w:rsid w:val="00441C7F"/>
    <w:rsid w:val="00442FC6"/>
    <w:rsid w:val="00443AA4"/>
    <w:rsid w:val="00446C4A"/>
    <w:rsid w:val="00446E7F"/>
    <w:rsid w:val="00450B39"/>
    <w:rsid w:val="00451192"/>
    <w:rsid w:val="004539FD"/>
    <w:rsid w:val="00456546"/>
    <w:rsid w:val="00456D9C"/>
    <w:rsid w:val="004605AB"/>
    <w:rsid w:val="0046099B"/>
    <w:rsid w:val="004610A7"/>
    <w:rsid w:val="00461A2B"/>
    <w:rsid w:val="00461F08"/>
    <w:rsid w:val="00463B6F"/>
    <w:rsid w:val="00470C1C"/>
    <w:rsid w:val="004713D5"/>
    <w:rsid w:val="004723E1"/>
    <w:rsid w:val="00475617"/>
    <w:rsid w:val="00482A39"/>
    <w:rsid w:val="004835E9"/>
    <w:rsid w:val="00483AF9"/>
    <w:rsid w:val="0048408D"/>
    <w:rsid w:val="004847F5"/>
    <w:rsid w:val="00486D3F"/>
    <w:rsid w:val="00494D3C"/>
    <w:rsid w:val="00497F26"/>
    <w:rsid w:val="00497FD8"/>
    <w:rsid w:val="004A02D7"/>
    <w:rsid w:val="004A0C2E"/>
    <w:rsid w:val="004A2B1C"/>
    <w:rsid w:val="004B0930"/>
    <w:rsid w:val="004B1182"/>
    <w:rsid w:val="004B13AC"/>
    <w:rsid w:val="004B52C5"/>
    <w:rsid w:val="004B56CF"/>
    <w:rsid w:val="004B5B8E"/>
    <w:rsid w:val="004C13BA"/>
    <w:rsid w:val="004C2886"/>
    <w:rsid w:val="004C3EDB"/>
    <w:rsid w:val="004C4A15"/>
    <w:rsid w:val="004C5B53"/>
    <w:rsid w:val="004C5E7A"/>
    <w:rsid w:val="004C757E"/>
    <w:rsid w:val="004D0B4B"/>
    <w:rsid w:val="004D163D"/>
    <w:rsid w:val="004D563F"/>
    <w:rsid w:val="004D6610"/>
    <w:rsid w:val="004D72F8"/>
    <w:rsid w:val="004E0F77"/>
    <w:rsid w:val="004E33D4"/>
    <w:rsid w:val="004E3877"/>
    <w:rsid w:val="004E3CE7"/>
    <w:rsid w:val="004E5582"/>
    <w:rsid w:val="004F27DA"/>
    <w:rsid w:val="004F36D3"/>
    <w:rsid w:val="004F38BD"/>
    <w:rsid w:val="004F5369"/>
    <w:rsid w:val="004F6530"/>
    <w:rsid w:val="0050252D"/>
    <w:rsid w:val="00502944"/>
    <w:rsid w:val="005032CF"/>
    <w:rsid w:val="00505487"/>
    <w:rsid w:val="00506BDB"/>
    <w:rsid w:val="00506CC9"/>
    <w:rsid w:val="0050728C"/>
    <w:rsid w:val="00511B03"/>
    <w:rsid w:val="00512618"/>
    <w:rsid w:val="0051383E"/>
    <w:rsid w:val="00524143"/>
    <w:rsid w:val="0052529E"/>
    <w:rsid w:val="00526A48"/>
    <w:rsid w:val="00527B55"/>
    <w:rsid w:val="005305D2"/>
    <w:rsid w:val="005335C7"/>
    <w:rsid w:val="00537F0C"/>
    <w:rsid w:val="00540744"/>
    <w:rsid w:val="00540A5F"/>
    <w:rsid w:val="00541CF8"/>
    <w:rsid w:val="00546E98"/>
    <w:rsid w:val="005529F7"/>
    <w:rsid w:val="00553370"/>
    <w:rsid w:val="005557F3"/>
    <w:rsid w:val="00557C5D"/>
    <w:rsid w:val="0056039A"/>
    <w:rsid w:val="00562288"/>
    <w:rsid w:val="00563134"/>
    <w:rsid w:val="00565A39"/>
    <w:rsid w:val="00566C7E"/>
    <w:rsid w:val="00571C10"/>
    <w:rsid w:val="00572EE1"/>
    <w:rsid w:val="005762C1"/>
    <w:rsid w:val="005762F3"/>
    <w:rsid w:val="00577C6D"/>
    <w:rsid w:val="00581C01"/>
    <w:rsid w:val="00587015"/>
    <w:rsid w:val="00587CF2"/>
    <w:rsid w:val="005B141A"/>
    <w:rsid w:val="005B1613"/>
    <w:rsid w:val="005B4F2C"/>
    <w:rsid w:val="005B5FFD"/>
    <w:rsid w:val="005C0900"/>
    <w:rsid w:val="005C0993"/>
    <w:rsid w:val="005C0DE9"/>
    <w:rsid w:val="005C1323"/>
    <w:rsid w:val="005C2B09"/>
    <w:rsid w:val="005C405D"/>
    <w:rsid w:val="005C580A"/>
    <w:rsid w:val="005C76F2"/>
    <w:rsid w:val="005D0D2B"/>
    <w:rsid w:val="005D220C"/>
    <w:rsid w:val="005D3439"/>
    <w:rsid w:val="005D3AE0"/>
    <w:rsid w:val="005D6B1C"/>
    <w:rsid w:val="005E05A2"/>
    <w:rsid w:val="005E0D6C"/>
    <w:rsid w:val="005E42E5"/>
    <w:rsid w:val="005E77EE"/>
    <w:rsid w:val="005F2C3A"/>
    <w:rsid w:val="005F63D9"/>
    <w:rsid w:val="005F698C"/>
    <w:rsid w:val="00601E89"/>
    <w:rsid w:val="00602A7D"/>
    <w:rsid w:val="00602BF6"/>
    <w:rsid w:val="00603193"/>
    <w:rsid w:val="00603598"/>
    <w:rsid w:val="006053CC"/>
    <w:rsid w:val="00613809"/>
    <w:rsid w:val="006209C8"/>
    <w:rsid w:val="00624E07"/>
    <w:rsid w:val="0062578B"/>
    <w:rsid w:val="00630FE2"/>
    <w:rsid w:val="00631499"/>
    <w:rsid w:val="00631B7B"/>
    <w:rsid w:val="00634464"/>
    <w:rsid w:val="006358D0"/>
    <w:rsid w:val="006409A4"/>
    <w:rsid w:val="00641F02"/>
    <w:rsid w:val="00642D1A"/>
    <w:rsid w:val="006436B1"/>
    <w:rsid w:val="006439D7"/>
    <w:rsid w:val="00644078"/>
    <w:rsid w:val="006468F3"/>
    <w:rsid w:val="006515B5"/>
    <w:rsid w:val="00653049"/>
    <w:rsid w:val="00656776"/>
    <w:rsid w:val="00656D71"/>
    <w:rsid w:val="00657957"/>
    <w:rsid w:val="00657B2D"/>
    <w:rsid w:val="00660E9C"/>
    <w:rsid w:val="006637D8"/>
    <w:rsid w:val="00664AAF"/>
    <w:rsid w:val="00664B69"/>
    <w:rsid w:val="00665A42"/>
    <w:rsid w:val="00667FCF"/>
    <w:rsid w:val="00673509"/>
    <w:rsid w:val="00675EED"/>
    <w:rsid w:val="00684B07"/>
    <w:rsid w:val="006938AB"/>
    <w:rsid w:val="006950A3"/>
    <w:rsid w:val="00697AA4"/>
    <w:rsid w:val="00697D31"/>
    <w:rsid w:val="006A653B"/>
    <w:rsid w:val="006B1CE3"/>
    <w:rsid w:val="006B5C36"/>
    <w:rsid w:val="006C0EC1"/>
    <w:rsid w:val="006C3DC4"/>
    <w:rsid w:val="006C4088"/>
    <w:rsid w:val="006D2397"/>
    <w:rsid w:val="006D242C"/>
    <w:rsid w:val="006E1918"/>
    <w:rsid w:val="006E6DE8"/>
    <w:rsid w:val="006E6FDA"/>
    <w:rsid w:val="006F20CF"/>
    <w:rsid w:val="006F24C1"/>
    <w:rsid w:val="006F2A4F"/>
    <w:rsid w:val="006F4ECD"/>
    <w:rsid w:val="006F6E9F"/>
    <w:rsid w:val="00702A2C"/>
    <w:rsid w:val="00702C8C"/>
    <w:rsid w:val="007069C1"/>
    <w:rsid w:val="0070786F"/>
    <w:rsid w:val="00710491"/>
    <w:rsid w:val="007128FF"/>
    <w:rsid w:val="00717998"/>
    <w:rsid w:val="00720CD9"/>
    <w:rsid w:val="00721F84"/>
    <w:rsid w:val="007228F3"/>
    <w:rsid w:val="00722C58"/>
    <w:rsid w:val="00722F51"/>
    <w:rsid w:val="00723065"/>
    <w:rsid w:val="007303DF"/>
    <w:rsid w:val="00731A69"/>
    <w:rsid w:val="00734FFA"/>
    <w:rsid w:val="00735B87"/>
    <w:rsid w:val="00743EB9"/>
    <w:rsid w:val="00744300"/>
    <w:rsid w:val="00744CA7"/>
    <w:rsid w:val="00745CB1"/>
    <w:rsid w:val="00747EDD"/>
    <w:rsid w:val="00756C49"/>
    <w:rsid w:val="00760189"/>
    <w:rsid w:val="007611F5"/>
    <w:rsid w:val="0076321E"/>
    <w:rsid w:val="00763365"/>
    <w:rsid w:val="007636EE"/>
    <w:rsid w:val="0076659C"/>
    <w:rsid w:val="00766616"/>
    <w:rsid w:val="00766A92"/>
    <w:rsid w:val="00770883"/>
    <w:rsid w:val="007720B8"/>
    <w:rsid w:val="00773060"/>
    <w:rsid w:val="0077690B"/>
    <w:rsid w:val="00780DFB"/>
    <w:rsid w:val="0079703E"/>
    <w:rsid w:val="007B31A8"/>
    <w:rsid w:val="007B7A89"/>
    <w:rsid w:val="007C29DB"/>
    <w:rsid w:val="007C712D"/>
    <w:rsid w:val="007D6708"/>
    <w:rsid w:val="007D6C5D"/>
    <w:rsid w:val="007E1E59"/>
    <w:rsid w:val="007E7592"/>
    <w:rsid w:val="007F152C"/>
    <w:rsid w:val="007F6E4C"/>
    <w:rsid w:val="007F71C1"/>
    <w:rsid w:val="008023DC"/>
    <w:rsid w:val="008063EB"/>
    <w:rsid w:val="00806D62"/>
    <w:rsid w:val="008114DE"/>
    <w:rsid w:val="00811AFB"/>
    <w:rsid w:val="008127CB"/>
    <w:rsid w:val="00813D27"/>
    <w:rsid w:val="00816F63"/>
    <w:rsid w:val="008213A2"/>
    <w:rsid w:val="0082528C"/>
    <w:rsid w:val="0082794C"/>
    <w:rsid w:val="00827C6D"/>
    <w:rsid w:val="0083503C"/>
    <w:rsid w:val="008408AB"/>
    <w:rsid w:val="00841D65"/>
    <w:rsid w:val="00843700"/>
    <w:rsid w:val="008447F7"/>
    <w:rsid w:val="00852D4E"/>
    <w:rsid w:val="00854EC8"/>
    <w:rsid w:val="00855256"/>
    <w:rsid w:val="008561FE"/>
    <w:rsid w:val="00856C9D"/>
    <w:rsid w:val="008576F7"/>
    <w:rsid w:val="00857CC7"/>
    <w:rsid w:val="008650A6"/>
    <w:rsid w:val="008653B9"/>
    <w:rsid w:val="008661D0"/>
    <w:rsid w:val="00867146"/>
    <w:rsid w:val="00867336"/>
    <w:rsid w:val="00871AB0"/>
    <w:rsid w:val="008763C5"/>
    <w:rsid w:val="00885B59"/>
    <w:rsid w:val="008869E5"/>
    <w:rsid w:val="00896435"/>
    <w:rsid w:val="008966FD"/>
    <w:rsid w:val="0089706B"/>
    <w:rsid w:val="008A08A8"/>
    <w:rsid w:val="008B0056"/>
    <w:rsid w:val="008B27F6"/>
    <w:rsid w:val="008B2D6A"/>
    <w:rsid w:val="008B6C52"/>
    <w:rsid w:val="008C6705"/>
    <w:rsid w:val="008D2081"/>
    <w:rsid w:val="008D580D"/>
    <w:rsid w:val="008D7132"/>
    <w:rsid w:val="008E037C"/>
    <w:rsid w:val="008E1FD6"/>
    <w:rsid w:val="008E244D"/>
    <w:rsid w:val="008F1429"/>
    <w:rsid w:val="008F202B"/>
    <w:rsid w:val="008F4B04"/>
    <w:rsid w:val="0090047C"/>
    <w:rsid w:val="00902EC8"/>
    <w:rsid w:val="009051CA"/>
    <w:rsid w:val="00905D2A"/>
    <w:rsid w:val="00910382"/>
    <w:rsid w:val="00910DBB"/>
    <w:rsid w:val="00910EAD"/>
    <w:rsid w:val="00914AA2"/>
    <w:rsid w:val="00915251"/>
    <w:rsid w:val="00916005"/>
    <w:rsid w:val="009179B6"/>
    <w:rsid w:val="00930FB0"/>
    <w:rsid w:val="009317F5"/>
    <w:rsid w:val="00933B7E"/>
    <w:rsid w:val="00933F81"/>
    <w:rsid w:val="00934C02"/>
    <w:rsid w:val="0093611A"/>
    <w:rsid w:val="0094417B"/>
    <w:rsid w:val="009447CA"/>
    <w:rsid w:val="0094612F"/>
    <w:rsid w:val="009462D8"/>
    <w:rsid w:val="00946DBA"/>
    <w:rsid w:val="00952826"/>
    <w:rsid w:val="00952D1B"/>
    <w:rsid w:val="009536E5"/>
    <w:rsid w:val="0095425B"/>
    <w:rsid w:val="00956FE5"/>
    <w:rsid w:val="00957987"/>
    <w:rsid w:val="00963516"/>
    <w:rsid w:val="00964A2B"/>
    <w:rsid w:val="00967429"/>
    <w:rsid w:val="00970214"/>
    <w:rsid w:val="00971FD6"/>
    <w:rsid w:val="00972ADD"/>
    <w:rsid w:val="00973C89"/>
    <w:rsid w:val="009746AE"/>
    <w:rsid w:val="00977C19"/>
    <w:rsid w:val="00977FF0"/>
    <w:rsid w:val="00983125"/>
    <w:rsid w:val="0098315C"/>
    <w:rsid w:val="009937E8"/>
    <w:rsid w:val="009A1C1D"/>
    <w:rsid w:val="009A306C"/>
    <w:rsid w:val="009A5B60"/>
    <w:rsid w:val="009A7988"/>
    <w:rsid w:val="009C1552"/>
    <w:rsid w:val="009C1B2E"/>
    <w:rsid w:val="009C3F85"/>
    <w:rsid w:val="009C5097"/>
    <w:rsid w:val="009C6C6F"/>
    <w:rsid w:val="009C6DC7"/>
    <w:rsid w:val="009C7B31"/>
    <w:rsid w:val="009D1E8E"/>
    <w:rsid w:val="009D7A57"/>
    <w:rsid w:val="009E2521"/>
    <w:rsid w:val="009E2C76"/>
    <w:rsid w:val="009E6C7F"/>
    <w:rsid w:val="009E7DF4"/>
    <w:rsid w:val="009F0F89"/>
    <w:rsid w:val="009F2987"/>
    <w:rsid w:val="009F38AE"/>
    <w:rsid w:val="009F560B"/>
    <w:rsid w:val="00A264A4"/>
    <w:rsid w:val="00A3154E"/>
    <w:rsid w:val="00A35BD2"/>
    <w:rsid w:val="00A364B0"/>
    <w:rsid w:val="00A40A03"/>
    <w:rsid w:val="00A426EB"/>
    <w:rsid w:val="00A42BD4"/>
    <w:rsid w:val="00A524E9"/>
    <w:rsid w:val="00A54DBE"/>
    <w:rsid w:val="00A559C1"/>
    <w:rsid w:val="00A604EC"/>
    <w:rsid w:val="00A612A1"/>
    <w:rsid w:val="00A61C4C"/>
    <w:rsid w:val="00A64D34"/>
    <w:rsid w:val="00A66F23"/>
    <w:rsid w:val="00A73A59"/>
    <w:rsid w:val="00A86E47"/>
    <w:rsid w:val="00A8719D"/>
    <w:rsid w:val="00A8779D"/>
    <w:rsid w:val="00A87802"/>
    <w:rsid w:val="00A90601"/>
    <w:rsid w:val="00A90DB5"/>
    <w:rsid w:val="00A96B39"/>
    <w:rsid w:val="00A97863"/>
    <w:rsid w:val="00AA0B88"/>
    <w:rsid w:val="00AA2E06"/>
    <w:rsid w:val="00AA51AF"/>
    <w:rsid w:val="00AA61F5"/>
    <w:rsid w:val="00AA63CE"/>
    <w:rsid w:val="00AB1BF0"/>
    <w:rsid w:val="00AB38D8"/>
    <w:rsid w:val="00AB44BF"/>
    <w:rsid w:val="00AB59F3"/>
    <w:rsid w:val="00AC036E"/>
    <w:rsid w:val="00AC046E"/>
    <w:rsid w:val="00AC2D55"/>
    <w:rsid w:val="00AC49C9"/>
    <w:rsid w:val="00AC4ADA"/>
    <w:rsid w:val="00AC522F"/>
    <w:rsid w:val="00AC7CB6"/>
    <w:rsid w:val="00AD71E9"/>
    <w:rsid w:val="00AD7EE4"/>
    <w:rsid w:val="00AE025B"/>
    <w:rsid w:val="00AE0D23"/>
    <w:rsid w:val="00AE0F78"/>
    <w:rsid w:val="00AE1A3F"/>
    <w:rsid w:val="00AF4EFE"/>
    <w:rsid w:val="00AF5583"/>
    <w:rsid w:val="00AF65F1"/>
    <w:rsid w:val="00B06425"/>
    <w:rsid w:val="00B129E5"/>
    <w:rsid w:val="00B13BB4"/>
    <w:rsid w:val="00B14A5D"/>
    <w:rsid w:val="00B14DA8"/>
    <w:rsid w:val="00B21348"/>
    <w:rsid w:val="00B226BF"/>
    <w:rsid w:val="00B228A2"/>
    <w:rsid w:val="00B23A24"/>
    <w:rsid w:val="00B267FD"/>
    <w:rsid w:val="00B320BB"/>
    <w:rsid w:val="00B35798"/>
    <w:rsid w:val="00B36822"/>
    <w:rsid w:val="00B36F6D"/>
    <w:rsid w:val="00B3717A"/>
    <w:rsid w:val="00B4094A"/>
    <w:rsid w:val="00B43944"/>
    <w:rsid w:val="00B47D90"/>
    <w:rsid w:val="00B51CDC"/>
    <w:rsid w:val="00B53AF9"/>
    <w:rsid w:val="00B56C50"/>
    <w:rsid w:val="00B60272"/>
    <w:rsid w:val="00B620D7"/>
    <w:rsid w:val="00B63F03"/>
    <w:rsid w:val="00B72B3D"/>
    <w:rsid w:val="00B72DE2"/>
    <w:rsid w:val="00B75518"/>
    <w:rsid w:val="00B7701C"/>
    <w:rsid w:val="00B80D27"/>
    <w:rsid w:val="00B8102E"/>
    <w:rsid w:val="00B84B4B"/>
    <w:rsid w:val="00B86C67"/>
    <w:rsid w:val="00B9486E"/>
    <w:rsid w:val="00B960D1"/>
    <w:rsid w:val="00BA041D"/>
    <w:rsid w:val="00BA07A2"/>
    <w:rsid w:val="00BA3B84"/>
    <w:rsid w:val="00BA4504"/>
    <w:rsid w:val="00BA5769"/>
    <w:rsid w:val="00BA5814"/>
    <w:rsid w:val="00BA63C9"/>
    <w:rsid w:val="00BA6F14"/>
    <w:rsid w:val="00BA76EF"/>
    <w:rsid w:val="00BB2769"/>
    <w:rsid w:val="00BB54EE"/>
    <w:rsid w:val="00BB578D"/>
    <w:rsid w:val="00BB6537"/>
    <w:rsid w:val="00BB7880"/>
    <w:rsid w:val="00BB7AF1"/>
    <w:rsid w:val="00BC1299"/>
    <w:rsid w:val="00BC158E"/>
    <w:rsid w:val="00BC264A"/>
    <w:rsid w:val="00BC4193"/>
    <w:rsid w:val="00BC697B"/>
    <w:rsid w:val="00BD1D69"/>
    <w:rsid w:val="00BD22CE"/>
    <w:rsid w:val="00BD3449"/>
    <w:rsid w:val="00BD51C8"/>
    <w:rsid w:val="00BD60A3"/>
    <w:rsid w:val="00BE2E80"/>
    <w:rsid w:val="00BE3C2D"/>
    <w:rsid w:val="00BE67C0"/>
    <w:rsid w:val="00BE7EB3"/>
    <w:rsid w:val="00BF143F"/>
    <w:rsid w:val="00BF5235"/>
    <w:rsid w:val="00BF5DC3"/>
    <w:rsid w:val="00C002BA"/>
    <w:rsid w:val="00C029B1"/>
    <w:rsid w:val="00C04EB2"/>
    <w:rsid w:val="00C04FB6"/>
    <w:rsid w:val="00C07FB1"/>
    <w:rsid w:val="00C10B35"/>
    <w:rsid w:val="00C1123C"/>
    <w:rsid w:val="00C11A7E"/>
    <w:rsid w:val="00C165B1"/>
    <w:rsid w:val="00C168D5"/>
    <w:rsid w:val="00C17783"/>
    <w:rsid w:val="00C203F4"/>
    <w:rsid w:val="00C22FAD"/>
    <w:rsid w:val="00C2449C"/>
    <w:rsid w:val="00C25E50"/>
    <w:rsid w:val="00C30CC3"/>
    <w:rsid w:val="00C3336E"/>
    <w:rsid w:val="00C33F6C"/>
    <w:rsid w:val="00C362EE"/>
    <w:rsid w:val="00C433E8"/>
    <w:rsid w:val="00C44105"/>
    <w:rsid w:val="00C441ED"/>
    <w:rsid w:val="00C45011"/>
    <w:rsid w:val="00C46540"/>
    <w:rsid w:val="00C4657B"/>
    <w:rsid w:val="00C47286"/>
    <w:rsid w:val="00C5077E"/>
    <w:rsid w:val="00C53434"/>
    <w:rsid w:val="00C55D3E"/>
    <w:rsid w:val="00C56F69"/>
    <w:rsid w:val="00C6016D"/>
    <w:rsid w:val="00C611ED"/>
    <w:rsid w:val="00C64940"/>
    <w:rsid w:val="00C65323"/>
    <w:rsid w:val="00C661A9"/>
    <w:rsid w:val="00C6676D"/>
    <w:rsid w:val="00C66BA3"/>
    <w:rsid w:val="00C73C9B"/>
    <w:rsid w:val="00C73DCE"/>
    <w:rsid w:val="00C740BD"/>
    <w:rsid w:val="00C76EF0"/>
    <w:rsid w:val="00C77D01"/>
    <w:rsid w:val="00C84CB6"/>
    <w:rsid w:val="00C86C38"/>
    <w:rsid w:val="00C91B12"/>
    <w:rsid w:val="00C9260D"/>
    <w:rsid w:val="00C92FB5"/>
    <w:rsid w:val="00C93001"/>
    <w:rsid w:val="00C941B1"/>
    <w:rsid w:val="00C973DC"/>
    <w:rsid w:val="00CA1FD8"/>
    <w:rsid w:val="00CA220D"/>
    <w:rsid w:val="00CA2B04"/>
    <w:rsid w:val="00CA6F06"/>
    <w:rsid w:val="00CB0601"/>
    <w:rsid w:val="00CB2D76"/>
    <w:rsid w:val="00CB7B3E"/>
    <w:rsid w:val="00CC5960"/>
    <w:rsid w:val="00CD0B0A"/>
    <w:rsid w:val="00CD2D00"/>
    <w:rsid w:val="00CD4FD5"/>
    <w:rsid w:val="00CD572A"/>
    <w:rsid w:val="00CD6046"/>
    <w:rsid w:val="00CD7B00"/>
    <w:rsid w:val="00CD7E96"/>
    <w:rsid w:val="00CE1261"/>
    <w:rsid w:val="00CE2BDA"/>
    <w:rsid w:val="00CE71BD"/>
    <w:rsid w:val="00CF63CB"/>
    <w:rsid w:val="00CF6F64"/>
    <w:rsid w:val="00D009A5"/>
    <w:rsid w:val="00D00F7E"/>
    <w:rsid w:val="00D01F4D"/>
    <w:rsid w:val="00D03A98"/>
    <w:rsid w:val="00D0643B"/>
    <w:rsid w:val="00D07AC0"/>
    <w:rsid w:val="00D10610"/>
    <w:rsid w:val="00D15E60"/>
    <w:rsid w:val="00D174AA"/>
    <w:rsid w:val="00D179A4"/>
    <w:rsid w:val="00D20E3C"/>
    <w:rsid w:val="00D30459"/>
    <w:rsid w:val="00D30EC6"/>
    <w:rsid w:val="00D3117A"/>
    <w:rsid w:val="00D312B2"/>
    <w:rsid w:val="00D31353"/>
    <w:rsid w:val="00D31DA8"/>
    <w:rsid w:val="00D32641"/>
    <w:rsid w:val="00D37462"/>
    <w:rsid w:val="00D4626C"/>
    <w:rsid w:val="00D478C3"/>
    <w:rsid w:val="00D5205B"/>
    <w:rsid w:val="00D53AAD"/>
    <w:rsid w:val="00D55D97"/>
    <w:rsid w:val="00D55E72"/>
    <w:rsid w:val="00D57789"/>
    <w:rsid w:val="00D57D3C"/>
    <w:rsid w:val="00D62525"/>
    <w:rsid w:val="00D63E42"/>
    <w:rsid w:val="00D71606"/>
    <w:rsid w:val="00D71CD7"/>
    <w:rsid w:val="00D7276B"/>
    <w:rsid w:val="00D736FF"/>
    <w:rsid w:val="00D76783"/>
    <w:rsid w:val="00D76ED2"/>
    <w:rsid w:val="00D820FB"/>
    <w:rsid w:val="00D910BC"/>
    <w:rsid w:val="00D91368"/>
    <w:rsid w:val="00D91F49"/>
    <w:rsid w:val="00D946C6"/>
    <w:rsid w:val="00D95636"/>
    <w:rsid w:val="00D95DE1"/>
    <w:rsid w:val="00D96C4B"/>
    <w:rsid w:val="00DA0602"/>
    <w:rsid w:val="00DA0DFA"/>
    <w:rsid w:val="00DA16FB"/>
    <w:rsid w:val="00DA1B6A"/>
    <w:rsid w:val="00DA42C9"/>
    <w:rsid w:val="00DA744A"/>
    <w:rsid w:val="00DA7A0D"/>
    <w:rsid w:val="00DB47DA"/>
    <w:rsid w:val="00DB5C1B"/>
    <w:rsid w:val="00DB6F24"/>
    <w:rsid w:val="00DB75A2"/>
    <w:rsid w:val="00DB7F6E"/>
    <w:rsid w:val="00DC3040"/>
    <w:rsid w:val="00DC3EA8"/>
    <w:rsid w:val="00DC675D"/>
    <w:rsid w:val="00DD008F"/>
    <w:rsid w:val="00DD028C"/>
    <w:rsid w:val="00DD08D2"/>
    <w:rsid w:val="00DD099E"/>
    <w:rsid w:val="00DD1C7E"/>
    <w:rsid w:val="00DD2B0A"/>
    <w:rsid w:val="00DD3174"/>
    <w:rsid w:val="00DD58B2"/>
    <w:rsid w:val="00DD7609"/>
    <w:rsid w:val="00DE3054"/>
    <w:rsid w:val="00DE4ED6"/>
    <w:rsid w:val="00DF12A2"/>
    <w:rsid w:val="00DF3F08"/>
    <w:rsid w:val="00DF6270"/>
    <w:rsid w:val="00DF7CF5"/>
    <w:rsid w:val="00DF7E87"/>
    <w:rsid w:val="00E00A2C"/>
    <w:rsid w:val="00E00E14"/>
    <w:rsid w:val="00E03D36"/>
    <w:rsid w:val="00E0479D"/>
    <w:rsid w:val="00E05409"/>
    <w:rsid w:val="00E075E7"/>
    <w:rsid w:val="00E1324D"/>
    <w:rsid w:val="00E13CEF"/>
    <w:rsid w:val="00E1486F"/>
    <w:rsid w:val="00E163DB"/>
    <w:rsid w:val="00E20F93"/>
    <w:rsid w:val="00E2247E"/>
    <w:rsid w:val="00E25759"/>
    <w:rsid w:val="00E266FA"/>
    <w:rsid w:val="00E26F76"/>
    <w:rsid w:val="00E30340"/>
    <w:rsid w:val="00E34A23"/>
    <w:rsid w:val="00E35369"/>
    <w:rsid w:val="00E35748"/>
    <w:rsid w:val="00E36340"/>
    <w:rsid w:val="00E37310"/>
    <w:rsid w:val="00E40F66"/>
    <w:rsid w:val="00E437C8"/>
    <w:rsid w:val="00E43EFF"/>
    <w:rsid w:val="00E44C1B"/>
    <w:rsid w:val="00E52759"/>
    <w:rsid w:val="00E52966"/>
    <w:rsid w:val="00E536A3"/>
    <w:rsid w:val="00E54F7E"/>
    <w:rsid w:val="00E57010"/>
    <w:rsid w:val="00E62525"/>
    <w:rsid w:val="00E651BB"/>
    <w:rsid w:val="00E7084F"/>
    <w:rsid w:val="00E72F51"/>
    <w:rsid w:val="00E75A8B"/>
    <w:rsid w:val="00E764F7"/>
    <w:rsid w:val="00E843EC"/>
    <w:rsid w:val="00E85F43"/>
    <w:rsid w:val="00E86BDA"/>
    <w:rsid w:val="00E87693"/>
    <w:rsid w:val="00E90BC1"/>
    <w:rsid w:val="00E912CE"/>
    <w:rsid w:val="00E91F78"/>
    <w:rsid w:val="00E931D1"/>
    <w:rsid w:val="00E938B4"/>
    <w:rsid w:val="00EA0187"/>
    <w:rsid w:val="00EA065A"/>
    <w:rsid w:val="00EA0AF3"/>
    <w:rsid w:val="00EA7AD6"/>
    <w:rsid w:val="00EB04B3"/>
    <w:rsid w:val="00EB3E00"/>
    <w:rsid w:val="00EB4417"/>
    <w:rsid w:val="00EB6E68"/>
    <w:rsid w:val="00EB7C61"/>
    <w:rsid w:val="00EC141F"/>
    <w:rsid w:val="00EC2CE4"/>
    <w:rsid w:val="00EC3A6E"/>
    <w:rsid w:val="00EC3DC9"/>
    <w:rsid w:val="00EC6B0F"/>
    <w:rsid w:val="00ED0733"/>
    <w:rsid w:val="00ED0EB1"/>
    <w:rsid w:val="00ED14C0"/>
    <w:rsid w:val="00ED1BB5"/>
    <w:rsid w:val="00ED1BD1"/>
    <w:rsid w:val="00ED2227"/>
    <w:rsid w:val="00ED384C"/>
    <w:rsid w:val="00ED75C3"/>
    <w:rsid w:val="00EE1348"/>
    <w:rsid w:val="00EE1D71"/>
    <w:rsid w:val="00EE31AB"/>
    <w:rsid w:val="00EE608C"/>
    <w:rsid w:val="00EE7532"/>
    <w:rsid w:val="00EF343B"/>
    <w:rsid w:val="00F01CF3"/>
    <w:rsid w:val="00F04403"/>
    <w:rsid w:val="00F045B3"/>
    <w:rsid w:val="00F0700C"/>
    <w:rsid w:val="00F11829"/>
    <w:rsid w:val="00F11E45"/>
    <w:rsid w:val="00F12D07"/>
    <w:rsid w:val="00F16956"/>
    <w:rsid w:val="00F21FB1"/>
    <w:rsid w:val="00F256E6"/>
    <w:rsid w:val="00F345A9"/>
    <w:rsid w:val="00F35FB2"/>
    <w:rsid w:val="00F36931"/>
    <w:rsid w:val="00F42D36"/>
    <w:rsid w:val="00F446A8"/>
    <w:rsid w:val="00F446CE"/>
    <w:rsid w:val="00F44D65"/>
    <w:rsid w:val="00F468A7"/>
    <w:rsid w:val="00F47D70"/>
    <w:rsid w:val="00F52CFA"/>
    <w:rsid w:val="00F5388C"/>
    <w:rsid w:val="00F561DA"/>
    <w:rsid w:val="00F57623"/>
    <w:rsid w:val="00F61715"/>
    <w:rsid w:val="00F623D9"/>
    <w:rsid w:val="00F62FFD"/>
    <w:rsid w:val="00F63BEA"/>
    <w:rsid w:val="00F66265"/>
    <w:rsid w:val="00F66C76"/>
    <w:rsid w:val="00F66E1A"/>
    <w:rsid w:val="00F67505"/>
    <w:rsid w:val="00F676EC"/>
    <w:rsid w:val="00F7447F"/>
    <w:rsid w:val="00F7508F"/>
    <w:rsid w:val="00F76AFF"/>
    <w:rsid w:val="00F81792"/>
    <w:rsid w:val="00F84378"/>
    <w:rsid w:val="00F8489C"/>
    <w:rsid w:val="00F853D7"/>
    <w:rsid w:val="00F855E5"/>
    <w:rsid w:val="00F87FED"/>
    <w:rsid w:val="00F90DAE"/>
    <w:rsid w:val="00F95F36"/>
    <w:rsid w:val="00F96E56"/>
    <w:rsid w:val="00FA191C"/>
    <w:rsid w:val="00FA3BBE"/>
    <w:rsid w:val="00FB03F2"/>
    <w:rsid w:val="00FB0F3E"/>
    <w:rsid w:val="00FB2D55"/>
    <w:rsid w:val="00FB4526"/>
    <w:rsid w:val="00FC1E30"/>
    <w:rsid w:val="00FC1E93"/>
    <w:rsid w:val="00FC6746"/>
    <w:rsid w:val="00FD033B"/>
    <w:rsid w:val="00FD2604"/>
    <w:rsid w:val="00FD65F9"/>
    <w:rsid w:val="00FD78A1"/>
    <w:rsid w:val="00FE0D33"/>
    <w:rsid w:val="00FE1093"/>
    <w:rsid w:val="00FE2560"/>
    <w:rsid w:val="00FE4190"/>
    <w:rsid w:val="00FE7997"/>
    <w:rsid w:val="00FF07C5"/>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link w:val="Char3"/>
    <w:rsid w:val="0027014D"/>
  </w:style>
  <w:style w:type="paragraph" w:styleId="aa">
    <w:name w:val="Balloon Text"/>
    <w:basedOn w:val="a"/>
    <w:link w:val="Char4"/>
    <w:semiHidden/>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7"/>
    <w:uiPriority w:val="99"/>
    <w:semiHidden/>
    <w:unhideWhenUsed/>
    <w:rsid w:val="00451192"/>
    <w:pPr>
      <w:ind w:leftChars="2500" w:left="100"/>
    </w:pPr>
  </w:style>
  <w:style w:type="character" w:customStyle="1" w:styleId="Char7">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8"/>
    <w:uiPriority w:val="99"/>
    <w:rsid w:val="002C2063"/>
    <w:pPr>
      <w:widowControl w:val="0"/>
      <w:jc w:val="both"/>
    </w:pPr>
    <w:rPr>
      <w:rFonts w:ascii="Times New Roman" w:hAnsi="Times New Roman"/>
      <w:color w:val="auto"/>
      <w:kern w:val="2"/>
      <w:szCs w:val="21"/>
    </w:rPr>
  </w:style>
  <w:style w:type="character" w:customStyle="1" w:styleId="Char8">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semiHidden/>
    <w:rsid w:val="00896435"/>
    <w:rPr>
      <w:rFonts w:ascii="宋体" w:hAnsi="宋体"/>
      <w:color w:val="000000"/>
      <w:sz w:val="21"/>
      <w:shd w:val="clear" w:color="auto" w:fill="000080"/>
    </w:rPr>
  </w:style>
  <w:style w:type="character" w:customStyle="1" w:styleId="Char3">
    <w:name w:val="批注文字 Char"/>
    <w:basedOn w:val="a0"/>
    <w:link w:val="a9"/>
    <w:rsid w:val="00896435"/>
    <w:rPr>
      <w:rFonts w:ascii="宋体" w:hAnsi="宋体"/>
      <w:color w:val="000000"/>
      <w:sz w:val="21"/>
    </w:rPr>
  </w:style>
  <w:style w:type="character" w:customStyle="1" w:styleId="Char4">
    <w:name w:val="批注框文本 Char"/>
    <w:basedOn w:val="a0"/>
    <w:link w:val="aa"/>
    <w:semiHidden/>
    <w:rsid w:val="00896435"/>
    <w:rPr>
      <w:rFonts w:ascii="宋体" w:hAnsi="宋体"/>
      <w:color w:val="000000"/>
      <w:sz w:val="18"/>
      <w:szCs w:val="18"/>
    </w:rPr>
  </w:style>
  <w:style w:type="character" w:customStyle="1" w:styleId="Char5">
    <w:name w:val="纯文本 Char"/>
    <w:basedOn w:val="a0"/>
    <w:link w:val="ab"/>
    <w:rsid w:val="00896435"/>
    <w:rPr>
      <w:rFonts w:ascii="宋体" w:hAnsi="Courier New"/>
      <w:color w:val="000000"/>
      <w:kern w:val="2"/>
      <w:sz w:val="28"/>
    </w:rPr>
  </w:style>
  <w:style w:type="character" w:customStyle="1" w:styleId="Char6">
    <w:name w:val="批注主题 Char"/>
    <w:basedOn w:val="Char3"/>
    <w:link w:val="ac"/>
    <w:semiHidden/>
    <w:rsid w:val="00896435"/>
    <w:rPr>
      <w:rFonts w:ascii="宋体" w:hAnsi="宋体"/>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qFormat/>
    <w:rsid w:val="00BC1299"/>
    <w:pPr>
      <w:keepNext/>
      <w:keepLines/>
      <w:widowControl w:val="0"/>
      <w:adjustRightInd w:val="0"/>
      <w:spacing w:before="120" w:after="120" w:line="480" w:lineRule="atLeast"/>
      <w:outlineLvl w:val="1"/>
    </w:pPr>
    <w:rPr>
      <w:rFonts w:ascii="Arial" w:eastAsia="黑体" w:hAnsi="Arial"/>
      <w:b/>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BC1299"/>
    <w:rPr>
      <w:rFonts w:ascii="Arial" w:eastAsia="黑体" w:hAnsi="Arial"/>
      <w:b/>
      <w:color w:val="000000"/>
      <w:sz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808080"/>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4143">
      <w:bodyDiv w:val="1"/>
      <w:marLeft w:val="0"/>
      <w:marRight w:val="0"/>
      <w:marTop w:val="0"/>
      <w:marBottom w:val="0"/>
      <w:divBdr>
        <w:top w:val="none" w:sz="0" w:space="0" w:color="auto"/>
        <w:left w:val="none" w:sz="0" w:space="0" w:color="auto"/>
        <w:bottom w:val="none" w:sz="0" w:space="0" w:color="auto"/>
        <w:right w:val="none" w:sz="0" w:space="0" w:color="auto"/>
      </w:divBdr>
      <w:divsChild>
        <w:div w:id="785390761">
          <w:marLeft w:val="0"/>
          <w:marRight w:val="0"/>
          <w:marTop w:val="0"/>
          <w:marBottom w:val="0"/>
          <w:divBdr>
            <w:top w:val="none" w:sz="0" w:space="0" w:color="auto"/>
            <w:left w:val="none" w:sz="0" w:space="0" w:color="auto"/>
            <w:bottom w:val="none" w:sz="0" w:space="0" w:color="auto"/>
            <w:right w:val="none" w:sz="0" w:space="0" w:color="auto"/>
          </w:divBdr>
        </w:div>
      </w:divsChild>
    </w:div>
    <w:div w:id="610476841">
      <w:bodyDiv w:val="1"/>
      <w:marLeft w:val="0"/>
      <w:marRight w:val="0"/>
      <w:marTop w:val="0"/>
      <w:marBottom w:val="0"/>
      <w:divBdr>
        <w:top w:val="none" w:sz="0" w:space="0" w:color="auto"/>
        <w:left w:val="none" w:sz="0" w:space="0" w:color="auto"/>
        <w:bottom w:val="none" w:sz="0" w:space="0" w:color="auto"/>
        <w:right w:val="none" w:sz="0" w:space="0" w:color="auto"/>
      </w:divBdr>
    </w:div>
    <w:div w:id="1322588319">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633FC5C6-9F33-4801-BE89-D9850CEA73CD}"/>
      </w:docPartPr>
      <w:docPartBody>
        <w:p w:rsidR="00787706" w:rsidRDefault="00787706" w:rsidP="00787706">
          <w:pPr>
            <w:pStyle w:val="C342B86A32E241BAAD0F4E5866AA11AC"/>
          </w:pPr>
          <w:r w:rsidRPr="001E7D8F">
            <w:rPr>
              <w:rFonts w:hint="eastAsia"/>
              <w:color w:val="333399"/>
              <w:u w:val="single"/>
            </w:rPr>
            <w:t xml:space="preserve">　　　</w:t>
          </w:r>
        </w:p>
      </w:docPartBody>
    </w:docPart>
    <w:docPart>
      <w:docPartPr>
        <w:name w:val="EAA269620D3A4C728B31B70E5B5EA484"/>
        <w:category>
          <w:name w:val="常规"/>
          <w:gallery w:val="placeholder"/>
        </w:category>
        <w:types>
          <w:type w:val="bbPlcHdr"/>
        </w:types>
        <w:behaviors>
          <w:behavior w:val="content"/>
        </w:behaviors>
        <w:guid w:val="{92999BDA-F0CE-4C54-9CC2-AB83C39AF8EA}"/>
      </w:docPartPr>
      <w:docPartBody>
        <w:p w:rsidR="00C10A87" w:rsidRDefault="00C10A87" w:rsidP="00C10A87">
          <w:pPr>
            <w:pStyle w:val="EAA269620D3A4C728B31B70E5B5EA484"/>
          </w:pPr>
          <w:r w:rsidRPr="0010065C">
            <w:rPr>
              <w:rStyle w:val="a3"/>
              <w:rFonts w:hint="eastAsia"/>
            </w:rPr>
            <w:t xml:space="preserve">　</w:t>
          </w:r>
        </w:p>
      </w:docPartBody>
    </w:docPart>
    <w:docPart>
      <w:docPartPr>
        <w:name w:val="6DB533EE4B8B484EA7174C507F9FBC3F"/>
        <w:category>
          <w:name w:val="常规"/>
          <w:gallery w:val="placeholder"/>
        </w:category>
        <w:types>
          <w:type w:val="bbPlcHdr"/>
        </w:types>
        <w:behaviors>
          <w:behavior w:val="content"/>
        </w:behaviors>
        <w:guid w:val="{6959D8EA-DF30-4321-ABA0-7139382A53A6}"/>
      </w:docPartPr>
      <w:docPartBody>
        <w:p w:rsidR="00C10A87" w:rsidRDefault="00C10A87" w:rsidP="00C10A87">
          <w:pPr>
            <w:pStyle w:val="6DB533EE4B8B484EA7174C507F9FBC3F"/>
          </w:pPr>
          <w:r w:rsidRPr="0010065C">
            <w:rPr>
              <w:rStyle w:val="a3"/>
              <w:rFonts w:hint="eastAsia"/>
            </w:rPr>
            <w:t xml:space="preserve">　</w:t>
          </w:r>
        </w:p>
      </w:docPartBody>
    </w:docPart>
    <w:docPart>
      <w:docPartPr>
        <w:name w:val="019219D48FDD47E0B09DFAED5B30D117"/>
        <w:category>
          <w:name w:val="常规"/>
          <w:gallery w:val="placeholder"/>
        </w:category>
        <w:types>
          <w:type w:val="bbPlcHdr"/>
        </w:types>
        <w:behaviors>
          <w:behavior w:val="content"/>
        </w:behaviors>
        <w:guid w:val="{210E2791-4263-4B99-AFAB-20BBF8437137}"/>
      </w:docPartPr>
      <w:docPartBody>
        <w:p w:rsidR="00C10A87" w:rsidRDefault="00C10A87" w:rsidP="00C10A87">
          <w:pPr>
            <w:pStyle w:val="019219D48FDD47E0B09DFAED5B30D117"/>
          </w:pPr>
          <w:r w:rsidRPr="0010065C">
            <w:rPr>
              <w:rStyle w:val="a3"/>
              <w:rFonts w:hint="eastAsia"/>
            </w:rPr>
            <w:t xml:space="preserve">　</w:t>
          </w:r>
        </w:p>
      </w:docPartBody>
    </w:docPart>
    <w:docPart>
      <w:docPartPr>
        <w:name w:val="CF2CC59DEB23455E9F8253BDDA775A15"/>
        <w:category>
          <w:name w:val="常规"/>
          <w:gallery w:val="placeholder"/>
        </w:category>
        <w:types>
          <w:type w:val="bbPlcHdr"/>
        </w:types>
        <w:behaviors>
          <w:behavior w:val="content"/>
        </w:behaviors>
        <w:guid w:val="{79F8CD88-C0B7-4123-81BC-9086EBCDF41B}"/>
      </w:docPartPr>
      <w:docPartBody>
        <w:p w:rsidR="00C10A87" w:rsidRDefault="00C10A87" w:rsidP="00C10A87">
          <w:pPr>
            <w:pStyle w:val="CF2CC59DEB23455E9F8253BDDA775A15"/>
          </w:pPr>
          <w:r w:rsidRPr="0010065C">
            <w:rPr>
              <w:rStyle w:val="a3"/>
              <w:rFonts w:hint="eastAsia"/>
            </w:rPr>
            <w:t xml:space="preserve">　</w:t>
          </w:r>
        </w:p>
      </w:docPartBody>
    </w:docPart>
    <w:docPart>
      <w:docPartPr>
        <w:name w:val="0B4C28B030294A12A196143F6744BC81"/>
        <w:category>
          <w:name w:val="常规"/>
          <w:gallery w:val="placeholder"/>
        </w:category>
        <w:types>
          <w:type w:val="bbPlcHdr"/>
        </w:types>
        <w:behaviors>
          <w:behavior w:val="content"/>
        </w:behaviors>
        <w:guid w:val="{CE7A2D80-5B61-4865-9262-2D8BA6A477C4}"/>
      </w:docPartPr>
      <w:docPartBody>
        <w:p w:rsidR="00157A4D" w:rsidRDefault="00157A4D" w:rsidP="00157A4D">
          <w:pPr>
            <w:pStyle w:val="0B4C28B030294A12A196143F6744BC81"/>
          </w:pPr>
          <w:r w:rsidRPr="001E7D8F">
            <w:rPr>
              <w:rFonts w:hint="eastAsia"/>
              <w:color w:val="333399"/>
              <w:u w:val="single"/>
            </w:rPr>
            <w:t xml:space="preserve">　　　</w:t>
          </w:r>
        </w:p>
      </w:docPartBody>
    </w:docPart>
    <w:docPart>
      <w:docPartPr>
        <w:name w:val="EF6F7055BAA34E53B7FD75B74B0385F8"/>
        <w:category>
          <w:name w:val="常规"/>
          <w:gallery w:val="placeholder"/>
        </w:category>
        <w:types>
          <w:type w:val="bbPlcHdr"/>
        </w:types>
        <w:behaviors>
          <w:behavior w:val="content"/>
        </w:behaviors>
        <w:guid w:val="{32B424E4-4DBD-455E-A385-8728C9BBB189}"/>
      </w:docPartPr>
      <w:docPartBody>
        <w:p w:rsidR="00157A4D" w:rsidRDefault="00157A4D" w:rsidP="00157A4D">
          <w:pPr>
            <w:pStyle w:val="EF6F7055BAA34E53B7FD75B74B0385F8"/>
          </w:pPr>
          <w:r w:rsidRPr="0010065C">
            <w:rPr>
              <w:rStyle w:val="a3"/>
              <w:rFonts w:hint="eastAsia"/>
            </w:rPr>
            <w:t xml:space="preserve">　</w:t>
          </w:r>
        </w:p>
      </w:docPartBody>
    </w:docPart>
    <w:docPart>
      <w:docPartPr>
        <w:name w:val="B2870FC82C164AE991D6D5E3F37FC0B5"/>
        <w:category>
          <w:name w:val="常规"/>
          <w:gallery w:val="placeholder"/>
        </w:category>
        <w:types>
          <w:type w:val="bbPlcHdr"/>
        </w:types>
        <w:behaviors>
          <w:behavior w:val="content"/>
        </w:behaviors>
        <w:guid w:val="{537FBC90-5EC6-45CE-A79E-C20C4B59AF79}"/>
      </w:docPartPr>
      <w:docPartBody>
        <w:p w:rsidR="00157A4D" w:rsidRDefault="00157A4D" w:rsidP="00157A4D">
          <w:pPr>
            <w:pStyle w:val="B2870FC82C164AE991D6D5E3F37FC0B5"/>
          </w:pPr>
          <w:r w:rsidRPr="0010065C">
            <w:rPr>
              <w:rStyle w:val="a3"/>
              <w:rFonts w:hint="eastAsia"/>
            </w:rPr>
            <w:t xml:space="preserve">　</w:t>
          </w:r>
        </w:p>
      </w:docPartBody>
    </w:docPart>
    <w:docPart>
      <w:docPartPr>
        <w:name w:val="1A0AA6DB55A0400CA0F54EA2D2E4E206"/>
        <w:category>
          <w:name w:val="常规"/>
          <w:gallery w:val="placeholder"/>
        </w:category>
        <w:types>
          <w:type w:val="bbPlcHdr"/>
        </w:types>
        <w:behaviors>
          <w:behavior w:val="content"/>
        </w:behaviors>
        <w:guid w:val="{4FC496E8-8F8F-4F85-B9E1-856DFD5A8BBA}"/>
      </w:docPartPr>
      <w:docPartBody>
        <w:p w:rsidR="000D1C2D" w:rsidRDefault="00157A4D" w:rsidP="00157A4D">
          <w:pPr>
            <w:pStyle w:val="1A0AA6DB55A0400CA0F54EA2D2E4E206"/>
          </w:pPr>
          <w:r w:rsidRPr="00F36526">
            <w:rPr>
              <w:rStyle w:val="a3"/>
              <w:rFonts w:hint="eastAsia"/>
            </w:rPr>
            <w:t>单击此处输入文字。</w:t>
          </w:r>
        </w:p>
      </w:docPartBody>
    </w:docPart>
    <w:docPart>
      <w:docPartPr>
        <w:name w:val="4A2CE4E16BBF45B08D554E8DD50FF9AA"/>
        <w:category>
          <w:name w:val="常规"/>
          <w:gallery w:val="placeholder"/>
        </w:category>
        <w:types>
          <w:type w:val="bbPlcHdr"/>
        </w:types>
        <w:behaviors>
          <w:behavior w:val="content"/>
        </w:behaviors>
        <w:guid w:val="{41C49CDF-E7C2-4645-A369-38A04F9B9021}"/>
      </w:docPartPr>
      <w:docPartBody>
        <w:p w:rsidR="000D1C2D" w:rsidRDefault="00157A4D" w:rsidP="00157A4D">
          <w:pPr>
            <w:pStyle w:val="4A2CE4E16BBF45B08D554E8DD50FF9AA"/>
          </w:pPr>
          <w:r w:rsidRPr="0010065C">
            <w:rPr>
              <w:rStyle w:val="a3"/>
              <w:rFonts w:hint="eastAsia"/>
            </w:rPr>
            <w:t xml:space="preserve">　</w:t>
          </w:r>
        </w:p>
      </w:docPartBody>
    </w:docPart>
    <w:docPart>
      <w:docPartPr>
        <w:name w:val="8BDCFBDE41074A91ADC69ACFFAFFC3F1"/>
        <w:category>
          <w:name w:val="常规"/>
          <w:gallery w:val="placeholder"/>
        </w:category>
        <w:types>
          <w:type w:val="bbPlcHdr"/>
        </w:types>
        <w:behaviors>
          <w:behavior w:val="content"/>
        </w:behaviors>
        <w:guid w:val="{000F05F9-1C97-487A-AF0F-4CB0FEB5E84F}"/>
      </w:docPartPr>
      <w:docPartBody>
        <w:p w:rsidR="000B3322" w:rsidRDefault="0088319F" w:rsidP="0088319F">
          <w:pPr>
            <w:pStyle w:val="8BDCFBDE41074A91ADC69ACFFAFFC3F1"/>
          </w:pPr>
          <w:r w:rsidRPr="001E7D8F">
            <w:rPr>
              <w:rFonts w:hint="eastAsia"/>
              <w:color w:val="333399"/>
              <w:u w:val="single"/>
            </w:rPr>
            <w:t xml:space="preserve">　　　</w:t>
          </w:r>
        </w:p>
      </w:docPartBody>
    </w:docPart>
    <w:docPart>
      <w:docPartPr>
        <w:name w:val="E418C1AD98F748DE9A25312F1819559D"/>
        <w:category>
          <w:name w:val="常规"/>
          <w:gallery w:val="placeholder"/>
        </w:category>
        <w:types>
          <w:type w:val="bbPlcHdr"/>
        </w:types>
        <w:behaviors>
          <w:behavior w:val="content"/>
        </w:behaviors>
        <w:guid w:val="{F43E1CA7-6565-45B2-977D-F2DE80AD5DAF}"/>
      </w:docPartPr>
      <w:docPartBody>
        <w:p w:rsidR="000B3322" w:rsidRDefault="0088319F" w:rsidP="0088319F">
          <w:pPr>
            <w:pStyle w:val="E418C1AD98F748DE9A25312F1819559D"/>
          </w:pPr>
          <w:r w:rsidRPr="0010065C">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453F5"/>
    <w:rsid w:val="0006335B"/>
    <w:rsid w:val="00074FEE"/>
    <w:rsid w:val="00084102"/>
    <w:rsid w:val="000B3322"/>
    <w:rsid w:val="000C5C5A"/>
    <w:rsid w:val="000D1C2D"/>
    <w:rsid w:val="000D270C"/>
    <w:rsid w:val="00143AFC"/>
    <w:rsid w:val="001566DA"/>
    <w:rsid w:val="00157A4D"/>
    <w:rsid w:val="001B430B"/>
    <w:rsid w:val="00216A1B"/>
    <w:rsid w:val="00233C65"/>
    <w:rsid w:val="00240D54"/>
    <w:rsid w:val="00247F2D"/>
    <w:rsid w:val="0025604C"/>
    <w:rsid w:val="00263AD5"/>
    <w:rsid w:val="002735C0"/>
    <w:rsid w:val="00291953"/>
    <w:rsid w:val="00294992"/>
    <w:rsid w:val="002D284E"/>
    <w:rsid w:val="002E6ECF"/>
    <w:rsid w:val="002F7510"/>
    <w:rsid w:val="00321329"/>
    <w:rsid w:val="00321D3F"/>
    <w:rsid w:val="003376E2"/>
    <w:rsid w:val="00357805"/>
    <w:rsid w:val="003868F7"/>
    <w:rsid w:val="0039185B"/>
    <w:rsid w:val="003B4895"/>
    <w:rsid w:val="003C0749"/>
    <w:rsid w:val="003D2E9A"/>
    <w:rsid w:val="0040537A"/>
    <w:rsid w:val="00427DDA"/>
    <w:rsid w:val="00441E2E"/>
    <w:rsid w:val="00484D4A"/>
    <w:rsid w:val="004925D3"/>
    <w:rsid w:val="004A0A21"/>
    <w:rsid w:val="004A4076"/>
    <w:rsid w:val="004B4DB9"/>
    <w:rsid w:val="004E313E"/>
    <w:rsid w:val="005043DB"/>
    <w:rsid w:val="00504F17"/>
    <w:rsid w:val="00511555"/>
    <w:rsid w:val="00562373"/>
    <w:rsid w:val="00573E5E"/>
    <w:rsid w:val="005A382A"/>
    <w:rsid w:val="005D462F"/>
    <w:rsid w:val="00612D22"/>
    <w:rsid w:val="00613661"/>
    <w:rsid w:val="00626AB4"/>
    <w:rsid w:val="00662558"/>
    <w:rsid w:val="006638DA"/>
    <w:rsid w:val="00664067"/>
    <w:rsid w:val="006650AD"/>
    <w:rsid w:val="00667F07"/>
    <w:rsid w:val="00671842"/>
    <w:rsid w:val="006C6F95"/>
    <w:rsid w:val="007236B4"/>
    <w:rsid w:val="0074441C"/>
    <w:rsid w:val="007742F9"/>
    <w:rsid w:val="007766E8"/>
    <w:rsid w:val="007872F4"/>
    <w:rsid w:val="00787706"/>
    <w:rsid w:val="00794492"/>
    <w:rsid w:val="007A6326"/>
    <w:rsid w:val="007C135D"/>
    <w:rsid w:val="007D2269"/>
    <w:rsid w:val="007F5816"/>
    <w:rsid w:val="00802A94"/>
    <w:rsid w:val="008030AC"/>
    <w:rsid w:val="00816284"/>
    <w:rsid w:val="00831376"/>
    <w:rsid w:val="00840B2D"/>
    <w:rsid w:val="008539AC"/>
    <w:rsid w:val="008602C7"/>
    <w:rsid w:val="008619DD"/>
    <w:rsid w:val="00864A3A"/>
    <w:rsid w:val="008772BC"/>
    <w:rsid w:val="0088319F"/>
    <w:rsid w:val="00890474"/>
    <w:rsid w:val="0089790B"/>
    <w:rsid w:val="008A29EE"/>
    <w:rsid w:val="008A583C"/>
    <w:rsid w:val="008C24A4"/>
    <w:rsid w:val="008D4B53"/>
    <w:rsid w:val="008D6B38"/>
    <w:rsid w:val="008D78F3"/>
    <w:rsid w:val="008E036F"/>
    <w:rsid w:val="008E77E9"/>
    <w:rsid w:val="009079B1"/>
    <w:rsid w:val="0092556B"/>
    <w:rsid w:val="00934494"/>
    <w:rsid w:val="00941D83"/>
    <w:rsid w:val="00947F1B"/>
    <w:rsid w:val="0098058A"/>
    <w:rsid w:val="00990390"/>
    <w:rsid w:val="009B52A2"/>
    <w:rsid w:val="009C6739"/>
    <w:rsid w:val="009D4643"/>
    <w:rsid w:val="00A27483"/>
    <w:rsid w:val="00A33502"/>
    <w:rsid w:val="00A42758"/>
    <w:rsid w:val="00A47582"/>
    <w:rsid w:val="00A57EA1"/>
    <w:rsid w:val="00A70917"/>
    <w:rsid w:val="00A74305"/>
    <w:rsid w:val="00A756D6"/>
    <w:rsid w:val="00A960D7"/>
    <w:rsid w:val="00AB74C0"/>
    <w:rsid w:val="00AE7AFA"/>
    <w:rsid w:val="00B00173"/>
    <w:rsid w:val="00B02F13"/>
    <w:rsid w:val="00B64A9A"/>
    <w:rsid w:val="00B8352C"/>
    <w:rsid w:val="00B86C43"/>
    <w:rsid w:val="00B92702"/>
    <w:rsid w:val="00BA5BBD"/>
    <w:rsid w:val="00BE6CB3"/>
    <w:rsid w:val="00BF2162"/>
    <w:rsid w:val="00BF6D96"/>
    <w:rsid w:val="00C065BE"/>
    <w:rsid w:val="00C10A87"/>
    <w:rsid w:val="00C37B06"/>
    <w:rsid w:val="00C50081"/>
    <w:rsid w:val="00C53C81"/>
    <w:rsid w:val="00C8466F"/>
    <w:rsid w:val="00CA4CC4"/>
    <w:rsid w:val="00CB21B1"/>
    <w:rsid w:val="00CD725B"/>
    <w:rsid w:val="00CF460D"/>
    <w:rsid w:val="00D01B4A"/>
    <w:rsid w:val="00D136DE"/>
    <w:rsid w:val="00D2251B"/>
    <w:rsid w:val="00D3591C"/>
    <w:rsid w:val="00D549DE"/>
    <w:rsid w:val="00D55BB2"/>
    <w:rsid w:val="00D70A1B"/>
    <w:rsid w:val="00D84EC0"/>
    <w:rsid w:val="00D973BF"/>
    <w:rsid w:val="00DB2F16"/>
    <w:rsid w:val="00DD53A9"/>
    <w:rsid w:val="00E244E0"/>
    <w:rsid w:val="00E90E85"/>
    <w:rsid w:val="00EB6E20"/>
    <w:rsid w:val="00ED6E9F"/>
    <w:rsid w:val="00EE671B"/>
    <w:rsid w:val="00F065A2"/>
    <w:rsid w:val="00F364C5"/>
    <w:rsid w:val="00F44793"/>
    <w:rsid w:val="00F633AB"/>
    <w:rsid w:val="00F65972"/>
    <w:rsid w:val="00F75F17"/>
    <w:rsid w:val="00F91DF6"/>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319F"/>
    <w:rPr>
      <w:color w:val="auto"/>
    </w:rPr>
  </w:style>
  <w:style w:type="paragraph" w:customStyle="1" w:styleId="C342B86A32E241BAAD0F4E5866AA11AC">
    <w:name w:val="C342B86A32E241BAAD0F4E5866AA11AC"/>
    <w:rsid w:val="00787706"/>
    <w:rPr>
      <w:rFonts w:ascii="宋体" w:eastAsia="宋体" w:hAnsi="宋体" w:cs="Times New Roman"/>
      <w:color w:val="000000"/>
      <w:kern w:val="0"/>
      <w:szCs w:val="20"/>
    </w:rPr>
  </w:style>
  <w:style w:type="paragraph" w:customStyle="1" w:styleId="26F355DE74454A0281A6A6720C5E624B">
    <w:name w:val="26F355DE74454A0281A6A6720C5E624B"/>
    <w:rsid w:val="00C10A87"/>
    <w:pPr>
      <w:widowControl w:val="0"/>
      <w:jc w:val="both"/>
    </w:pPr>
  </w:style>
  <w:style w:type="paragraph" w:customStyle="1" w:styleId="EF10633B939E47488241912DE2C6E7A7">
    <w:name w:val="EF10633B939E47488241912DE2C6E7A7"/>
    <w:rsid w:val="00C10A87"/>
    <w:pPr>
      <w:widowControl w:val="0"/>
      <w:jc w:val="both"/>
    </w:pPr>
  </w:style>
  <w:style w:type="paragraph" w:customStyle="1" w:styleId="5F33204CD5D54F8F893BB1EFB31E9676">
    <w:name w:val="5F33204CD5D54F8F893BB1EFB31E9676"/>
    <w:rsid w:val="00C10A87"/>
    <w:pPr>
      <w:widowControl w:val="0"/>
      <w:jc w:val="both"/>
    </w:pPr>
  </w:style>
  <w:style w:type="paragraph" w:customStyle="1" w:styleId="4921CC9D7AC94969BAF58A742165B881">
    <w:name w:val="4921CC9D7AC94969BAF58A742165B881"/>
    <w:rsid w:val="00C10A87"/>
    <w:pPr>
      <w:widowControl w:val="0"/>
      <w:jc w:val="both"/>
    </w:pPr>
  </w:style>
  <w:style w:type="paragraph" w:customStyle="1" w:styleId="23A7250B735F4B07BE073B808CDD5F96">
    <w:name w:val="23A7250B735F4B07BE073B808CDD5F96"/>
    <w:rsid w:val="00C10A87"/>
    <w:pPr>
      <w:widowControl w:val="0"/>
      <w:jc w:val="both"/>
    </w:pPr>
  </w:style>
  <w:style w:type="paragraph" w:customStyle="1" w:styleId="D11AD6E1BAC148379B0BDE75FE59057D">
    <w:name w:val="D11AD6E1BAC148379B0BDE75FE59057D"/>
    <w:rsid w:val="00C10A87"/>
    <w:pPr>
      <w:widowControl w:val="0"/>
      <w:jc w:val="both"/>
    </w:pPr>
  </w:style>
  <w:style w:type="paragraph" w:customStyle="1" w:styleId="597AB0ACA44A4486AEC0E0A11A1F8A42">
    <w:name w:val="597AB0ACA44A4486AEC0E0A11A1F8A42"/>
    <w:rsid w:val="00C10A87"/>
    <w:pPr>
      <w:widowControl w:val="0"/>
      <w:jc w:val="both"/>
    </w:pPr>
  </w:style>
  <w:style w:type="paragraph" w:customStyle="1" w:styleId="4E2692CF226F4C8E9DD631B742022067">
    <w:name w:val="4E2692CF226F4C8E9DD631B742022067"/>
    <w:rsid w:val="00C10A87"/>
    <w:pPr>
      <w:widowControl w:val="0"/>
      <w:jc w:val="both"/>
    </w:pPr>
  </w:style>
  <w:style w:type="paragraph" w:customStyle="1" w:styleId="B5566734BD00433DB7A629CFA01ECAAB">
    <w:name w:val="B5566734BD00433DB7A629CFA01ECAAB"/>
    <w:rsid w:val="00C10A87"/>
    <w:pPr>
      <w:widowControl w:val="0"/>
      <w:jc w:val="both"/>
    </w:pPr>
  </w:style>
  <w:style w:type="paragraph" w:customStyle="1" w:styleId="EAA269620D3A4C728B31B70E5B5EA484">
    <w:name w:val="EAA269620D3A4C728B31B70E5B5EA484"/>
    <w:rsid w:val="00C10A87"/>
    <w:pPr>
      <w:widowControl w:val="0"/>
      <w:jc w:val="both"/>
    </w:pPr>
  </w:style>
  <w:style w:type="paragraph" w:customStyle="1" w:styleId="6DB533EE4B8B484EA7174C507F9FBC3F">
    <w:name w:val="6DB533EE4B8B484EA7174C507F9FBC3F"/>
    <w:rsid w:val="00C10A87"/>
    <w:pPr>
      <w:widowControl w:val="0"/>
      <w:jc w:val="both"/>
    </w:pPr>
  </w:style>
  <w:style w:type="paragraph" w:customStyle="1" w:styleId="019219D48FDD47E0B09DFAED5B30D117">
    <w:name w:val="019219D48FDD47E0B09DFAED5B30D117"/>
    <w:rsid w:val="00C10A87"/>
    <w:pPr>
      <w:widowControl w:val="0"/>
      <w:jc w:val="both"/>
    </w:pPr>
  </w:style>
  <w:style w:type="paragraph" w:customStyle="1" w:styleId="CF2CC59DEB23455E9F8253BDDA775A15">
    <w:name w:val="CF2CC59DEB23455E9F8253BDDA775A15"/>
    <w:rsid w:val="00C10A87"/>
    <w:pPr>
      <w:widowControl w:val="0"/>
      <w:jc w:val="both"/>
    </w:pPr>
  </w:style>
  <w:style w:type="paragraph" w:customStyle="1" w:styleId="986D1557E3144A6B9CA10EEC659A510E">
    <w:name w:val="986D1557E3144A6B9CA10EEC659A510E"/>
    <w:rsid w:val="00C10A87"/>
    <w:pPr>
      <w:widowControl w:val="0"/>
      <w:jc w:val="both"/>
    </w:pPr>
  </w:style>
  <w:style w:type="paragraph" w:customStyle="1" w:styleId="C9243E5DFBFD4E96B337357DEE8CA85C">
    <w:name w:val="C9243E5DFBFD4E96B337357DEE8CA85C"/>
    <w:rsid w:val="00C10A87"/>
    <w:pPr>
      <w:widowControl w:val="0"/>
      <w:jc w:val="both"/>
    </w:pPr>
  </w:style>
  <w:style w:type="paragraph" w:customStyle="1" w:styleId="7D026F25624D4EA9B8D79C1AC4552D3A">
    <w:name w:val="7D026F25624D4EA9B8D79C1AC4552D3A"/>
    <w:rsid w:val="00C10A87"/>
    <w:pPr>
      <w:widowControl w:val="0"/>
      <w:jc w:val="both"/>
    </w:pPr>
  </w:style>
  <w:style w:type="paragraph" w:customStyle="1" w:styleId="B32F21687C2D4E7FB9305857B6262856">
    <w:name w:val="B32F21687C2D4E7FB9305857B6262856"/>
    <w:rsid w:val="00C10A87"/>
    <w:pPr>
      <w:widowControl w:val="0"/>
      <w:jc w:val="both"/>
    </w:pPr>
  </w:style>
  <w:style w:type="paragraph" w:customStyle="1" w:styleId="961E3D7E3F594970A27DDFE985B28B3F">
    <w:name w:val="961E3D7E3F594970A27DDFE985B28B3F"/>
    <w:rsid w:val="00C10A87"/>
    <w:pPr>
      <w:widowControl w:val="0"/>
      <w:jc w:val="both"/>
    </w:pPr>
  </w:style>
  <w:style w:type="paragraph" w:customStyle="1" w:styleId="2205EEB6709A4002835F7512F6853575">
    <w:name w:val="2205EEB6709A4002835F7512F6853575"/>
    <w:rsid w:val="00C10A87"/>
    <w:pPr>
      <w:widowControl w:val="0"/>
      <w:jc w:val="both"/>
    </w:pPr>
  </w:style>
  <w:style w:type="paragraph" w:customStyle="1" w:styleId="33C0049E908F4C638E83DE43EC136075">
    <w:name w:val="33C0049E908F4C638E83DE43EC136075"/>
    <w:rsid w:val="00157A4D"/>
    <w:pPr>
      <w:widowControl w:val="0"/>
      <w:jc w:val="both"/>
    </w:pPr>
  </w:style>
  <w:style w:type="paragraph" w:customStyle="1" w:styleId="D06B10D7AA4A44CBBD14AC9522B57FB3">
    <w:name w:val="D06B10D7AA4A44CBBD14AC9522B57FB3"/>
    <w:rsid w:val="00157A4D"/>
    <w:pPr>
      <w:widowControl w:val="0"/>
      <w:jc w:val="both"/>
    </w:pPr>
  </w:style>
  <w:style w:type="paragraph" w:customStyle="1" w:styleId="0B4C28B030294A12A196143F6744BC81">
    <w:name w:val="0B4C28B030294A12A196143F6744BC81"/>
    <w:rsid w:val="00157A4D"/>
    <w:pPr>
      <w:widowControl w:val="0"/>
      <w:jc w:val="both"/>
    </w:pPr>
  </w:style>
  <w:style w:type="paragraph" w:customStyle="1" w:styleId="EF6F7055BAA34E53B7FD75B74B0385F8">
    <w:name w:val="EF6F7055BAA34E53B7FD75B74B0385F8"/>
    <w:rsid w:val="00157A4D"/>
    <w:pPr>
      <w:widowControl w:val="0"/>
      <w:jc w:val="both"/>
    </w:pPr>
  </w:style>
  <w:style w:type="paragraph" w:customStyle="1" w:styleId="B2870FC82C164AE991D6D5E3F37FC0B5">
    <w:name w:val="B2870FC82C164AE991D6D5E3F37FC0B5"/>
    <w:rsid w:val="00157A4D"/>
    <w:pPr>
      <w:widowControl w:val="0"/>
      <w:jc w:val="both"/>
    </w:pPr>
  </w:style>
  <w:style w:type="paragraph" w:customStyle="1" w:styleId="AF50D09C5C654A5898CDBB9EC4F0D381">
    <w:name w:val="AF50D09C5C654A5898CDBB9EC4F0D381"/>
    <w:rsid w:val="00157A4D"/>
    <w:pPr>
      <w:widowControl w:val="0"/>
      <w:jc w:val="both"/>
    </w:pPr>
  </w:style>
  <w:style w:type="paragraph" w:customStyle="1" w:styleId="CB6CAE0CA8C34880B5BDAFF398AF7823">
    <w:name w:val="CB6CAE0CA8C34880B5BDAFF398AF7823"/>
    <w:rsid w:val="00157A4D"/>
    <w:pPr>
      <w:widowControl w:val="0"/>
      <w:jc w:val="both"/>
    </w:pPr>
  </w:style>
  <w:style w:type="paragraph" w:customStyle="1" w:styleId="B65F054CBD8645D3828F73B72F74629E">
    <w:name w:val="B65F054CBD8645D3828F73B72F74629E"/>
    <w:rsid w:val="00157A4D"/>
    <w:pPr>
      <w:widowControl w:val="0"/>
      <w:jc w:val="both"/>
    </w:pPr>
  </w:style>
  <w:style w:type="paragraph" w:customStyle="1" w:styleId="1A4E8505AF18428B91864DD9FF5A87B6">
    <w:name w:val="1A4E8505AF18428B91864DD9FF5A87B6"/>
    <w:rsid w:val="00157A4D"/>
    <w:pPr>
      <w:widowControl w:val="0"/>
      <w:jc w:val="both"/>
    </w:pPr>
  </w:style>
  <w:style w:type="paragraph" w:customStyle="1" w:styleId="37DAE4F0B77C40F8884EDA505CE3471C">
    <w:name w:val="37DAE4F0B77C40F8884EDA505CE3471C"/>
    <w:rsid w:val="00157A4D"/>
    <w:pPr>
      <w:widowControl w:val="0"/>
      <w:jc w:val="both"/>
    </w:pPr>
  </w:style>
  <w:style w:type="paragraph" w:customStyle="1" w:styleId="F1D692026BA04F119CB08BEE3FDCA30E">
    <w:name w:val="F1D692026BA04F119CB08BEE3FDCA30E"/>
    <w:rsid w:val="00157A4D"/>
    <w:pPr>
      <w:widowControl w:val="0"/>
      <w:jc w:val="both"/>
    </w:pPr>
  </w:style>
  <w:style w:type="paragraph" w:customStyle="1" w:styleId="C7E666B7694E49FCA55486FF5D8CCEFA">
    <w:name w:val="C7E666B7694E49FCA55486FF5D8CCEFA"/>
    <w:rsid w:val="00157A4D"/>
    <w:pPr>
      <w:widowControl w:val="0"/>
      <w:jc w:val="both"/>
    </w:pPr>
  </w:style>
  <w:style w:type="paragraph" w:customStyle="1" w:styleId="B9779D721D59461597E0C463F121D623">
    <w:name w:val="B9779D721D59461597E0C463F121D623"/>
    <w:rsid w:val="00157A4D"/>
    <w:pPr>
      <w:widowControl w:val="0"/>
      <w:jc w:val="both"/>
    </w:pPr>
  </w:style>
  <w:style w:type="paragraph" w:customStyle="1" w:styleId="CBF4EAF0D38C4E64BD6ED6EE7D920F07">
    <w:name w:val="CBF4EAF0D38C4E64BD6ED6EE7D920F07"/>
    <w:rsid w:val="00157A4D"/>
    <w:pPr>
      <w:widowControl w:val="0"/>
      <w:jc w:val="both"/>
    </w:pPr>
  </w:style>
  <w:style w:type="paragraph" w:customStyle="1" w:styleId="B2EB7C5169B14C86A9E9223D0D11244C">
    <w:name w:val="B2EB7C5169B14C86A9E9223D0D11244C"/>
    <w:rsid w:val="00157A4D"/>
    <w:pPr>
      <w:widowControl w:val="0"/>
      <w:jc w:val="both"/>
    </w:pPr>
  </w:style>
  <w:style w:type="paragraph" w:customStyle="1" w:styleId="05402C88A5794A02B8257869B223D25B">
    <w:name w:val="05402C88A5794A02B8257869B223D25B"/>
    <w:rsid w:val="00157A4D"/>
    <w:pPr>
      <w:widowControl w:val="0"/>
      <w:jc w:val="both"/>
    </w:pPr>
  </w:style>
  <w:style w:type="paragraph" w:customStyle="1" w:styleId="F7BA5247516E4B07B4DF613ED098C2CC">
    <w:name w:val="F7BA5247516E4B07B4DF613ED098C2CC"/>
    <w:rsid w:val="00157A4D"/>
    <w:pPr>
      <w:widowControl w:val="0"/>
      <w:jc w:val="both"/>
    </w:pPr>
  </w:style>
  <w:style w:type="paragraph" w:customStyle="1" w:styleId="5D041D5938204B72912DD43F5CF63350">
    <w:name w:val="5D041D5938204B72912DD43F5CF63350"/>
    <w:rsid w:val="00157A4D"/>
    <w:pPr>
      <w:widowControl w:val="0"/>
      <w:jc w:val="both"/>
    </w:pPr>
  </w:style>
  <w:style w:type="paragraph" w:customStyle="1" w:styleId="C307535ABA914F14802901885A981C09">
    <w:name w:val="C307535ABA914F14802901885A981C09"/>
    <w:rsid w:val="00157A4D"/>
    <w:pPr>
      <w:widowControl w:val="0"/>
      <w:jc w:val="both"/>
    </w:pPr>
  </w:style>
  <w:style w:type="paragraph" w:customStyle="1" w:styleId="0D3246E7916F4B2398A8395893B2BF62">
    <w:name w:val="0D3246E7916F4B2398A8395893B2BF62"/>
    <w:rsid w:val="00157A4D"/>
    <w:pPr>
      <w:widowControl w:val="0"/>
      <w:jc w:val="both"/>
    </w:pPr>
  </w:style>
  <w:style w:type="paragraph" w:customStyle="1" w:styleId="0EA33F01B11E45F8AA5F1001E4059CCB">
    <w:name w:val="0EA33F01B11E45F8AA5F1001E4059CCB"/>
    <w:rsid w:val="00157A4D"/>
    <w:pPr>
      <w:widowControl w:val="0"/>
      <w:jc w:val="both"/>
    </w:pPr>
  </w:style>
  <w:style w:type="paragraph" w:customStyle="1" w:styleId="81210E1B01374A29B6B02A9E821A6487">
    <w:name w:val="81210E1B01374A29B6B02A9E821A6487"/>
    <w:rsid w:val="00157A4D"/>
    <w:pPr>
      <w:widowControl w:val="0"/>
      <w:jc w:val="both"/>
    </w:pPr>
  </w:style>
  <w:style w:type="paragraph" w:customStyle="1" w:styleId="B32316F3D4904A29856B2295FC4FCF7B">
    <w:name w:val="B32316F3D4904A29856B2295FC4FCF7B"/>
    <w:rsid w:val="00157A4D"/>
    <w:pPr>
      <w:widowControl w:val="0"/>
      <w:jc w:val="both"/>
    </w:pPr>
  </w:style>
  <w:style w:type="paragraph" w:customStyle="1" w:styleId="172D20C685C34C8BB6CE0B4721704E54">
    <w:name w:val="172D20C685C34C8BB6CE0B4721704E54"/>
    <w:rsid w:val="00157A4D"/>
    <w:pPr>
      <w:widowControl w:val="0"/>
      <w:jc w:val="both"/>
    </w:pPr>
  </w:style>
  <w:style w:type="paragraph" w:customStyle="1" w:styleId="4F354D19696840E69F9E564F3F17E4A0">
    <w:name w:val="4F354D19696840E69F9E564F3F17E4A0"/>
    <w:rsid w:val="00157A4D"/>
    <w:pPr>
      <w:widowControl w:val="0"/>
      <w:jc w:val="both"/>
    </w:pPr>
  </w:style>
  <w:style w:type="paragraph" w:customStyle="1" w:styleId="9E2BED3210CA4854BF2F6C29DC710DDB">
    <w:name w:val="9E2BED3210CA4854BF2F6C29DC710DDB"/>
    <w:rsid w:val="00157A4D"/>
    <w:pPr>
      <w:widowControl w:val="0"/>
      <w:jc w:val="both"/>
    </w:pPr>
  </w:style>
  <w:style w:type="paragraph" w:customStyle="1" w:styleId="A84B12EA115B47029BCE8E9A11500033">
    <w:name w:val="A84B12EA115B47029BCE8E9A11500033"/>
    <w:rsid w:val="00157A4D"/>
    <w:pPr>
      <w:widowControl w:val="0"/>
      <w:jc w:val="both"/>
    </w:pPr>
  </w:style>
  <w:style w:type="paragraph" w:customStyle="1" w:styleId="3C6B39F1F0EB4705A245EE3077EBAEB8">
    <w:name w:val="3C6B39F1F0EB4705A245EE3077EBAEB8"/>
    <w:rsid w:val="00157A4D"/>
    <w:pPr>
      <w:widowControl w:val="0"/>
      <w:jc w:val="both"/>
    </w:pPr>
  </w:style>
  <w:style w:type="paragraph" w:customStyle="1" w:styleId="21E17B2E7F824D3986278CFA472F87DE">
    <w:name w:val="21E17B2E7F824D3986278CFA472F87DE"/>
    <w:rsid w:val="00157A4D"/>
    <w:pPr>
      <w:widowControl w:val="0"/>
      <w:jc w:val="both"/>
    </w:pPr>
  </w:style>
  <w:style w:type="paragraph" w:customStyle="1" w:styleId="D61C3E52D9BA456A8D3F663BE06EBD51">
    <w:name w:val="D61C3E52D9BA456A8D3F663BE06EBD51"/>
    <w:rsid w:val="00157A4D"/>
    <w:pPr>
      <w:widowControl w:val="0"/>
      <w:jc w:val="both"/>
    </w:pPr>
  </w:style>
  <w:style w:type="paragraph" w:customStyle="1" w:styleId="03299571FC374F498473803B30A85C59">
    <w:name w:val="03299571FC374F498473803B30A85C59"/>
    <w:rsid w:val="00157A4D"/>
    <w:pPr>
      <w:widowControl w:val="0"/>
      <w:jc w:val="both"/>
    </w:pPr>
  </w:style>
  <w:style w:type="paragraph" w:customStyle="1" w:styleId="789E3666A8924AE0AA8850D76D85B8D1">
    <w:name w:val="789E3666A8924AE0AA8850D76D85B8D1"/>
    <w:rsid w:val="00157A4D"/>
    <w:pPr>
      <w:widowControl w:val="0"/>
      <w:jc w:val="both"/>
    </w:pPr>
  </w:style>
  <w:style w:type="paragraph" w:customStyle="1" w:styleId="564A111422524879A6F443B4BA15EB33">
    <w:name w:val="564A111422524879A6F443B4BA15EB33"/>
    <w:rsid w:val="00157A4D"/>
    <w:pPr>
      <w:widowControl w:val="0"/>
      <w:jc w:val="both"/>
    </w:pPr>
  </w:style>
  <w:style w:type="paragraph" w:customStyle="1" w:styleId="A31493F53C8C4D89B2E4FE1FBEB54B08">
    <w:name w:val="A31493F53C8C4D89B2E4FE1FBEB54B08"/>
    <w:rsid w:val="00157A4D"/>
    <w:pPr>
      <w:widowControl w:val="0"/>
      <w:jc w:val="both"/>
    </w:pPr>
  </w:style>
  <w:style w:type="paragraph" w:customStyle="1" w:styleId="F682823580994E7AA5B4897349322E36">
    <w:name w:val="F682823580994E7AA5B4897349322E36"/>
    <w:rsid w:val="00157A4D"/>
    <w:pPr>
      <w:widowControl w:val="0"/>
      <w:jc w:val="both"/>
    </w:pPr>
  </w:style>
  <w:style w:type="paragraph" w:customStyle="1" w:styleId="AEED0C8CEFFC4A9CABF65C7E5BDBA940">
    <w:name w:val="AEED0C8CEFFC4A9CABF65C7E5BDBA940"/>
    <w:rsid w:val="00157A4D"/>
    <w:pPr>
      <w:widowControl w:val="0"/>
      <w:jc w:val="both"/>
    </w:pPr>
  </w:style>
  <w:style w:type="paragraph" w:customStyle="1" w:styleId="990A857339D145BCA3325B868F75A7B9">
    <w:name w:val="990A857339D145BCA3325B868F75A7B9"/>
    <w:rsid w:val="00157A4D"/>
    <w:pPr>
      <w:widowControl w:val="0"/>
      <w:jc w:val="both"/>
    </w:pPr>
  </w:style>
  <w:style w:type="paragraph" w:customStyle="1" w:styleId="54D5E735022B4D479811ADC0E69CED59">
    <w:name w:val="54D5E735022B4D479811ADC0E69CED59"/>
    <w:rsid w:val="00157A4D"/>
    <w:pPr>
      <w:widowControl w:val="0"/>
      <w:jc w:val="both"/>
    </w:pPr>
  </w:style>
  <w:style w:type="paragraph" w:customStyle="1" w:styleId="1155208CB6E24A55857573316B7A20C9">
    <w:name w:val="1155208CB6E24A55857573316B7A20C9"/>
    <w:rsid w:val="00157A4D"/>
    <w:pPr>
      <w:widowControl w:val="0"/>
      <w:jc w:val="both"/>
    </w:pPr>
  </w:style>
  <w:style w:type="paragraph" w:customStyle="1" w:styleId="CF1039037C2944CAA3D19FBEE0D05085">
    <w:name w:val="CF1039037C2944CAA3D19FBEE0D05085"/>
    <w:rsid w:val="00157A4D"/>
    <w:pPr>
      <w:widowControl w:val="0"/>
      <w:jc w:val="both"/>
    </w:pPr>
  </w:style>
  <w:style w:type="paragraph" w:customStyle="1" w:styleId="2A88655F837F4E2FBF2B2F394E414BBD">
    <w:name w:val="2A88655F837F4E2FBF2B2F394E414BBD"/>
    <w:rsid w:val="00157A4D"/>
    <w:pPr>
      <w:widowControl w:val="0"/>
      <w:jc w:val="both"/>
    </w:pPr>
  </w:style>
  <w:style w:type="paragraph" w:customStyle="1" w:styleId="97F798C62B4D4B2A808361943D2296D1">
    <w:name w:val="97F798C62B4D4B2A808361943D2296D1"/>
    <w:rsid w:val="00157A4D"/>
    <w:pPr>
      <w:widowControl w:val="0"/>
      <w:jc w:val="both"/>
    </w:pPr>
  </w:style>
  <w:style w:type="paragraph" w:customStyle="1" w:styleId="1830536E2A614B85B4AC288B2B643384">
    <w:name w:val="1830536E2A614B85B4AC288B2B643384"/>
    <w:rsid w:val="00157A4D"/>
    <w:pPr>
      <w:widowControl w:val="0"/>
      <w:jc w:val="both"/>
    </w:pPr>
  </w:style>
  <w:style w:type="paragraph" w:customStyle="1" w:styleId="977164CF9C4C47B8A429FD3FC3ACB4B0">
    <w:name w:val="977164CF9C4C47B8A429FD3FC3ACB4B0"/>
    <w:rsid w:val="00157A4D"/>
    <w:pPr>
      <w:widowControl w:val="0"/>
      <w:jc w:val="both"/>
    </w:pPr>
  </w:style>
  <w:style w:type="paragraph" w:customStyle="1" w:styleId="E75EF3FD89EF48BDAD52D95859B6B648">
    <w:name w:val="E75EF3FD89EF48BDAD52D95859B6B648"/>
    <w:rsid w:val="00157A4D"/>
    <w:pPr>
      <w:widowControl w:val="0"/>
      <w:jc w:val="both"/>
    </w:pPr>
  </w:style>
  <w:style w:type="paragraph" w:customStyle="1" w:styleId="FE3E6DE3E88F45BD8965916957D09B2C">
    <w:name w:val="FE3E6DE3E88F45BD8965916957D09B2C"/>
    <w:rsid w:val="00157A4D"/>
    <w:pPr>
      <w:widowControl w:val="0"/>
      <w:jc w:val="both"/>
    </w:pPr>
  </w:style>
  <w:style w:type="paragraph" w:customStyle="1" w:styleId="72754E1AF0D24C2A9A875FF5A50766D2">
    <w:name w:val="72754E1AF0D24C2A9A875FF5A50766D2"/>
    <w:rsid w:val="00157A4D"/>
    <w:pPr>
      <w:widowControl w:val="0"/>
      <w:jc w:val="both"/>
    </w:pPr>
  </w:style>
  <w:style w:type="paragraph" w:customStyle="1" w:styleId="1A0AA6DB55A0400CA0F54EA2D2E4E206">
    <w:name w:val="1A0AA6DB55A0400CA0F54EA2D2E4E206"/>
    <w:rsid w:val="00157A4D"/>
    <w:pPr>
      <w:widowControl w:val="0"/>
      <w:jc w:val="both"/>
    </w:pPr>
  </w:style>
  <w:style w:type="paragraph" w:customStyle="1" w:styleId="4A2CE4E16BBF45B08D554E8DD50FF9AA">
    <w:name w:val="4A2CE4E16BBF45B08D554E8DD50FF9AA"/>
    <w:rsid w:val="00157A4D"/>
    <w:pPr>
      <w:widowControl w:val="0"/>
      <w:jc w:val="both"/>
    </w:pPr>
  </w:style>
  <w:style w:type="paragraph" w:customStyle="1" w:styleId="7EC0B1444A044D72B6C00755317DE4FD">
    <w:name w:val="7EC0B1444A044D72B6C00755317DE4FD"/>
    <w:rsid w:val="0088319F"/>
    <w:pPr>
      <w:widowControl w:val="0"/>
      <w:jc w:val="both"/>
    </w:pPr>
  </w:style>
  <w:style w:type="paragraph" w:customStyle="1" w:styleId="7CCEFAB6021D4660916BCC97D520098E">
    <w:name w:val="7CCEFAB6021D4660916BCC97D520098E"/>
    <w:rsid w:val="0088319F"/>
    <w:pPr>
      <w:widowControl w:val="0"/>
      <w:jc w:val="both"/>
    </w:pPr>
  </w:style>
  <w:style w:type="paragraph" w:customStyle="1" w:styleId="8BDCFBDE41074A91ADC69ACFFAFFC3F1">
    <w:name w:val="8BDCFBDE41074A91ADC69ACFFAFFC3F1"/>
    <w:rsid w:val="0088319F"/>
    <w:pPr>
      <w:widowControl w:val="0"/>
      <w:jc w:val="both"/>
    </w:pPr>
  </w:style>
  <w:style w:type="paragraph" w:customStyle="1" w:styleId="E418C1AD98F748DE9A25312F1819559D">
    <w:name w:val="E418C1AD98F748DE9A25312F1819559D"/>
    <w:rsid w:val="0088319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陈继达</clcid-mr:GongSiFuZeRenXingMing>
  <clcid-mr:ZhuGuanKuaiJiGongZuoFuZeRenXingMing>王竞天</clcid-mr:ZhuGuanKuaiJiGongZuoFuZeRenXingMing>
  <clcid-mr:KuaiJiJiGouFuZeRenXingMing>王建荣</clcid-mr:KuaiJiJiGouFuZeRenXingMing>
  <clcid-cgi:GongSiFaDingZhongWenMingCheng>浙江物产中大元通集团股份有限公司</clcid-cgi:GongSiFaDingZhongWenMingCheng>
  <clcid-cgi:GongSiFaDingDaiBiaoRen>陈继达</clcid-cgi:GongSiFaDingDaiBiaoRe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]]></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]]></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52C5FD72-6C24-4A08-AB2D-2F39919076B2}">
  <ds:schemaRefs>
    <ds:schemaRef ds:uri="http://mapping.word.org/2012/mapping"/>
  </ds:schemaRefs>
</ds:datastoreItem>
</file>

<file path=customXml/itemProps4.xml><?xml version="1.0" encoding="utf-8"?>
<ds:datastoreItem xmlns:ds="http://schemas.openxmlformats.org/officeDocument/2006/customXml" ds:itemID="{F3E57704-9042-4320-88C0-B041937E2F30}">
  <ds:schemaRefs>
    <ds:schemaRef ds:uri="http://mapping.word.org/2012/template"/>
  </ds:schemaRefs>
</ds:datastoreItem>
</file>

<file path=customXml/itemProps5.xml><?xml version="1.0" encoding="utf-8"?>
<ds:datastoreItem xmlns:ds="http://schemas.openxmlformats.org/officeDocument/2006/customXml" ds:itemID="{BFAC1B2A-B36B-4029-BD0C-C804523A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2190</TotalTime>
  <Pages>31</Pages>
  <Words>3972</Words>
  <Characters>22641</Characters>
  <Application>Microsoft Office Word</Application>
  <DocSecurity>0</DocSecurity>
  <Lines>188</Lines>
  <Paragraphs>53</Paragraphs>
  <ScaleCrop>false</ScaleCrop>
  <Company>微软中国</Company>
  <LinksUpToDate>false</LinksUpToDate>
  <CharactersWithSpaces>26560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zd</cp:lastModifiedBy>
  <cp:revision>356</cp:revision>
  <dcterms:created xsi:type="dcterms:W3CDTF">2014-10-17T09:04:00Z</dcterms:created>
  <dcterms:modified xsi:type="dcterms:W3CDTF">2014-10-29T07:21:00Z</dcterms:modified>
</cp:coreProperties>
</file>